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3144E7" w:rsidRDefault="00A12F4A" w:rsidP="00A12F4A">
      <w:pPr>
        <w:ind w:right="-716"/>
        <w:rPr>
          <w:b/>
        </w:rPr>
      </w:pPr>
      <w:r w:rsidRPr="002815E3">
        <w:rPr>
          <w:b/>
        </w:rPr>
        <w:t xml:space="preserve">                                                                                        </w:t>
      </w:r>
      <w:r w:rsidR="009A7020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20" w:rsidRPr="003144E7" w:rsidRDefault="009A7020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BC29E1" w:rsidRPr="003144E7" w:rsidRDefault="00BC29E1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C57C8A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</w:t>
      </w:r>
      <w:r w:rsidR="00A12F4A" w:rsidRPr="00A12F4A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</w:t>
      </w:r>
      <w:r w:rsidR="00EF5F50">
        <w:rPr>
          <w:sz w:val="28"/>
        </w:rPr>
        <w:t>30</w:t>
      </w:r>
      <w:r w:rsidR="00825CE6">
        <w:rPr>
          <w:sz w:val="28"/>
        </w:rPr>
        <w:t>апреля</w:t>
      </w:r>
      <w:r w:rsidR="00DC4AE7">
        <w:rPr>
          <w:sz w:val="28"/>
        </w:rPr>
        <w:t xml:space="preserve"> 2014</w:t>
      </w:r>
      <w:r>
        <w:rPr>
          <w:sz w:val="28"/>
        </w:rPr>
        <w:t xml:space="preserve"> года         </w:t>
      </w:r>
    </w:p>
    <w:p w:rsidR="00FE5BAB" w:rsidRPr="002673F8" w:rsidRDefault="00FE5BAB" w:rsidP="00D714DB">
      <w:pPr>
        <w:jc w:val="center"/>
        <w:rPr>
          <w:sz w:val="28"/>
        </w:rPr>
      </w:pPr>
    </w:p>
    <w:p w:rsidR="002673F8" w:rsidRPr="002673F8" w:rsidRDefault="002673F8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</w:t>
      </w:r>
      <w:bookmarkStart w:id="0" w:name="_GoBack"/>
      <w:bookmarkEnd w:id="0"/>
      <w:r w:rsidRPr="00D714DB">
        <w:rPr>
          <w:b/>
          <w:sz w:val="36"/>
          <w:szCs w:val="36"/>
        </w:rPr>
        <w:t>ЧЕНИЕ</w:t>
      </w:r>
      <w:r w:rsidR="00A12F4A" w:rsidRPr="00A12F4A">
        <w:rPr>
          <w:b/>
          <w:sz w:val="36"/>
          <w:szCs w:val="36"/>
        </w:rPr>
        <w:t xml:space="preserve"> </w:t>
      </w:r>
      <w:r w:rsidRPr="003144E7">
        <w:rPr>
          <w:b/>
          <w:sz w:val="32"/>
          <w:szCs w:val="32"/>
        </w:rPr>
        <w:t>№</w:t>
      </w:r>
      <w:r w:rsidR="003144E7" w:rsidRPr="003144E7">
        <w:rPr>
          <w:b/>
          <w:sz w:val="32"/>
          <w:szCs w:val="32"/>
        </w:rPr>
        <w:t>11</w:t>
      </w:r>
      <w:r w:rsidRPr="003144E7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 w:rsidR="000334C3" w:rsidRPr="000334C3"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6E4AD1">
        <w:rPr>
          <w:b/>
          <w:sz w:val="28"/>
          <w:szCs w:val="28"/>
        </w:rPr>
        <w:t>КУРУМЧИНСКИЙ</w:t>
      </w:r>
      <w:r>
        <w:rPr>
          <w:b/>
          <w:sz w:val="28"/>
          <w:szCs w:val="28"/>
        </w:rPr>
        <w:t xml:space="preserve">» ЗА </w:t>
      </w:r>
      <w:r w:rsidR="002B233B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</w:t>
      </w:r>
    </w:p>
    <w:p w:rsidR="00A77CBA" w:rsidRDefault="00A77CBA" w:rsidP="002D2F81">
      <w:pPr>
        <w:pStyle w:val="a4"/>
        <w:suppressAutoHyphens/>
        <w:jc w:val="left"/>
        <w:rPr>
          <w:rFonts w:ascii="Times New Roman" w:hAnsi="Times New Roman"/>
          <w:b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A12F4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заключение 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proofErr w:type="gramStart"/>
      <w:r w:rsidR="00A12F4A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</w:t>
      </w:r>
      <w:proofErr w:type="gramEnd"/>
      <w:r w:rsidR="00851D8F" w:rsidRPr="00117914">
        <w:rPr>
          <w:rFonts w:ascii="Times New Roman" w:hAnsi="Times New Roman"/>
          <w:i w:val="0"/>
          <w:sz w:val="28"/>
        </w:rPr>
        <w:t>онтрольно – счетной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A12F4A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A12F4A">
        <w:rPr>
          <w:rFonts w:ascii="Times New Roman" w:hAnsi="Times New Roman"/>
          <w:i w:val="0"/>
          <w:sz w:val="28"/>
        </w:rPr>
        <w:t xml:space="preserve"> </w:t>
      </w:r>
      <w:proofErr w:type="spellStart"/>
      <w:r w:rsidR="00521217">
        <w:rPr>
          <w:rFonts w:ascii="Times New Roman" w:hAnsi="Times New Roman"/>
          <w:i w:val="0"/>
          <w:sz w:val="28"/>
        </w:rPr>
        <w:t>Дамбуевым</w:t>
      </w:r>
      <w:proofErr w:type="spellEnd"/>
      <w:r w:rsidR="00521217">
        <w:rPr>
          <w:rFonts w:ascii="Times New Roman" w:hAnsi="Times New Roman"/>
          <w:i w:val="0"/>
          <w:sz w:val="28"/>
        </w:rPr>
        <w:t xml:space="preserve"> </w:t>
      </w:r>
      <w:r w:rsidR="00A12F4A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Ю.Ф.,  инспектором </w:t>
      </w:r>
      <w:proofErr w:type="spellStart"/>
      <w:r w:rsidR="006C63F5">
        <w:rPr>
          <w:rFonts w:ascii="Times New Roman" w:hAnsi="Times New Roman"/>
          <w:i w:val="0"/>
          <w:sz w:val="28"/>
        </w:rPr>
        <w:t>Ходо</w:t>
      </w:r>
      <w:r w:rsidR="006C63F5">
        <w:rPr>
          <w:rFonts w:ascii="Times New Roman" w:hAnsi="Times New Roman"/>
          <w:i w:val="0"/>
          <w:sz w:val="28"/>
        </w:rPr>
        <w:t>е</w:t>
      </w:r>
      <w:r w:rsidR="006C63F5">
        <w:rPr>
          <w:rFonts w:ascii="Times New Roman" w:hAnsi="Times New Roman"/>
          <w:i w:val="0"/>
          <w:sz w:val="28"/>
        </w:rPr>
        <w:t>вой</w:t>
      </w:r>
      <w:proofErr w:type="spellEnd"/>
      <w:r w:rsidR="006C63F5">
        <w:rPr>
          <w:rFonts w:ascii="Times New Roman" w:hAnsi="Times New Roman"/>
          <w:i w:val="0"/>
          <w:sz w:val="28"/>
        </w:rPr>
        <w:t xml:space="preserve"> М.А.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муниц</w:t>
      </w:r>
      <w:r w:rsidR="00A400E9" w:rsidRPr="00117914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>пального образования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A400E9" w:rsidRPr="00117914">
        <w:rPr>
          <w:rFonts w:ascii="Times New Roman" w:hAnsi="Times New Roman"/>
          <w:i w:val="0"/>
          <w:sz w:val="28"/>
        </w:rPr>
        <w:t xml:space="preserve">» за </w:t>
      </w:r>
      <w:r w:rsidR="002B233B">
        <w:rPr>
          <w:rFonts w:ascii="Times New Roman" w:hAnsi="Times New Roman"/>
          <w:i w:val="0"/>
          <w:sz w:val="28"/>
        </w:rPr>
        <w:t>2014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A12F4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>о стат</w:t>
      </w:r>
      <w:r w:rsidR="00D714DB" w:rsidRPr="00117914">
        <w:rPr>
          <w:rFonts w:ascii="Times New Roman" w:hAnsi="Times New Roman"/>
          <w:i w:val="0"/>
          <w:sz w:val="28"/>
        </w:rPr>
        <w:t>ь</w:t>
      </w:r>
      <w:proofErr w:type="gramStart"/>
      <w:r w:rsidR="00D714DB" w:rsidRPr="00117914">
        <w:rPr>
          <w:rFonts w:ascii="Times New Roman" w:hAnsi="Times New Roman"/>
          <w:i w:val="0"/>
          <w:sz w:val="28"/>
        </w:rPr>
        <w:t xml:space="preserve">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</w:t>
      </w:r>
      <w:r w:rsidR="00D714DB" w:rsidRPr="00BC29E1">
        <w:rPr>
          <w:rFonts w:ascii="Times New Roman" w:hAnsi="Times New Roman"/>
          <w:i w:val="0"/>
          <w:sz w:val="28"/>
        </w:rPr>
        <w:t xml:space="preserve">Федерации, </w:t>
      </w:r>
      <w:r w:rsidR="00043DF5" w:rsidRPr="00BC29E1">
        <w:rPr>
          <w:rFonts w:ascii="Times New Roman" w:hAnsi="Times New Roman"/>
          <w:i w:val="0"/>
          <w:sz w:val="28"/>
        </w:rPr>
        <w:t>Положение</w:t>
      </w:r>
      <w:r w:rsidR="009A7020" w:rsidRPr="00BC29E1">
        <w:rPr>
          <w:rFonts w:ascii="Times New Roman" w:hAnsi="Times New Roman"/>
          <w:i w:val="0"/>
          <w:sz w:val="28"/>
        </w:rPr>
        <w:t>м</w:t>
      </w:r>
      <w:r w:rsidR="00043DF5" w:rsidRPr="00BC29E1">
        <w:rPr>
          <w:rFonts w:ascii="Times New Roman" w:hAnsi="Times New Roman"/>
          <w:i w:val="0"/>
          <w:sz w:val="28"/>
        </w:rPr>
        <w:t xml:space="preserve"> о бю</w:t>
      </w:r>
      <w:r w:rsidR="00043DF5" w:rsidRPr="00BC29E1">
        <w:rPr>
          <w:rFonts w:ascii="Times New Roman" w:hAnsi="Times New Roman"/>
          <w:i w:val="0"/>
          <w:sz w:val="28"/>
        </w:rPr>
        <w:t>д</w:t>
      </w:r>
      <w:r w:rsidR="00043DF5" w:rsidRPr="00BC29E1">
        <w:rPr>
          <w:rFonts w:ascii="Times New Roman" w:hAnsi="Times New Roman"/>
          <w:i w:val="0"/>
          <w:sz w:val="28"/>
        </w:rPr>
        <w:t>жетном процессе муниципального образования «</w:t>
      </w:r>
      <w:proofErr w:type="spellStart"/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9A7020" w:rsidRPr="00BC29E1">
        <w:rPr>
          <w:rFonts w:ascii="Times New Roman" w:hAnsi="Times New Roman"/>
          <w:i w:val="0"/>
          <w:sz w:val="28"/>
        </w:rPr>
        <w:t xml:space="preserve">» </w:t>
      </w:r>
      <w:r w:rsidR="007E1021" w:rsidRPr="00BC29E1">
        <w:rPr>
          <w:rFonts w:ascii="Times New Roman" w:hAnsi="Times New Roman"/>
          <w:i w:val="0"/>
          <w:sz w:val="28"/>
        </w:rPr>
        <w:t>утвержде</w:t>
      </w:r>
      <w:r w:rsidR="007E1021" w:rsidRPr="00BC29E1">
        <w:rPr>
          <w:rFonts w:ascii="Times New Roman" w:hAnsi="Times New Roman"/>
          <w:i w:val="0"/>
          <w:sz w:val="28"/>
        </w:rPr>
        <w:t>н</w:t>
      </w:r>
      <w:r w:rsidR="007E1021" w:rsidRPr="00BC29E1">
        <w:rPr>
          <w:rFonts w:ascii="Times New Roman" w:hAnsi="Times New Roman"/>
          <w:i w:val="0"/>
          <w:sz w:val="28"/>
        </w:rPr>
        <w:t>ного решением Думы МО «</w:t>
      </w:r>
      <w:proofErr w:type="spellStart"/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7E1021" w:rsidRPr="00BC29E1">
        <w:rPr>
          <w:rFonts w:ascii="Times New Roman" w:hAnsi="Times New Roman"/>
          <w:i w:val="0"/>
          <w:sz w:val="28"/>
        </w:rPr>
        <w:t xml:space="preserve">» от </w:t>
      </w:r>
      <w:r w:rsidR="0040308A" w:rsidRPr="00BC29E1">
        <w:rPr>
          <w:rFonts w:ascii="Times New Roman" w:hAnsi="Times New Roman"/>
          <w:i w:val="0"/>
          <w:sz w:val="28"/>
        </w:rPr>
        <w:t>21</w:t>
      </w:r>
      <w:r w:rsidR="007E1021" w:rsidRPr="00BC29E1">
        <w:rPr>
          <w:rFonts w:ascii="Times New Roman" w:hAnsi="Times New Roman"/>
          <w:i w:val="0"/>
          <w:sz w:val="28"/>
        </w:rPr>
        <w:t>.12.2012г. №</w:t>
      </w:r>
      <w:r w:rsidR="006E4AD1" w:rsidRPr="00BC29E1">
        <w:rPr>
          <w:rFonts w:ascii="Times New Roman" w:hAnsi="Times New Roman"/>
          <w:i w:val="0"/>
          <w:sz w:val="28"/>
        </w:rPr>
        <w:t>57</w:t>
      </w:r>
      <w:r w:rsidR="00D714DB" w:rsidRPr="00BC29E1">
        <w:rPr>
          <w:rFonts w:ascii="Times New Roman" w:hAnsi="Times New Roman"/>
          <w:i w:val="0"/>
          <w:sz w:val="28"/>
        </w:rPr>
        <w:t>, Решением</w:t>
      </w:r>
      <w:r w:rsidR="00D714DB" w:rsidRPr="00117914">
        <w:rPr>
          <w:rFonts w:ascii="Times New Roman" w:hAnsi="Times New Roman"/>
          <w:i w:val="0"/>
          <w:sz w:val="28"/>
        </w:rPr>
        <w:t xml:space="preserve"> Думы муниципального образования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>г. №</w:t>
      </w:r>
      <w:r w:rsidR="005D535E">
        <w:rPr>
          <w:rFonts w:ascii="Times New Roman" w:hAnsi="Times New Roman"/>
          <w:i w:val="0"/>
          <w:sz w:val="28"/>
        </w:rPr>
        <w:t>21/5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 xml:space="preserve">бутверждении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</w:t>
      </w:r>
      <w:r w:rsidR="00D714DB" w:rsidRPr="00117914">
        <w:rPr>
          <w:rFonts w:ascii="Times New Roman" w:hAnsi="Times New Roman"/>
          <w:i w:val="0"/>
          <w:sz w:val="28"/>
        </w:rPr>
        <w:t>и</w:t>
      </w:r>
      <w:r w:rsidR="00D714DB" w:rsidRPr="00117914">
        <w:rPr>
          <w:rFonts w:ascii="Times New Roman" w:hAnsi="Times New Roman"/>
          <w:i w:val="0"/>
          <w:sz w:val="28"/>
        </w:rPr>
        <w:t>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номочий по осуществлению внешнего муниципального финансового контр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о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ля Контрольно-счётной палате муниципального образования «Ба</w:t>
      </w:r>
      <w:r w:rsidR="006E4AD1">
        <w:rPr>
          <w:rFonts w:ascii="Times New Roman" w:hAnsi="Times New Roman"/>
          <w:i w:val="0"/>
          <w:sz w:val="28"/>
          <w:szCs w:val="28"/>
        </w:rPr>
        <w:t xml:space="preserve">яндаевский район» </w:t>
      </w:r>
      <w:r w:rsidR="004C290D" w:rsidRPr="004C290D">
        <w:rPr>
          <w:rFonts w:ascii="Times New Roman" w:hAnsi="Times New Roman"/>
          <w:i w:val="0"/>
          <w:sz w:val="28"/>
        </w:rPr>
        <w:t>17.12.2013г</w:t>
      </w:r>
      <w:proofErr w:type="gramEnd"/>
      <w:r w:rsidR="004C290D" w:rsidRPr="004C290D">
        <w:rPr>
          <w:rFonts w:ascii="Times New Roman" w:hAnsi="Times New Roman"/>
          <w:i w:val="0"/>
          <w:sz w:val="28"/>
        </w:rPr>
        <w:t>.  №18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</w:t>
      </w:r>
      <w:r w:rsidR="00D714DB" w:rsidRPr="00117914">
        <w:rPr>
          <w:rFonts w:ascii="Times New Roman" w:hAnsi="Times New Roman"/>
          <w:i w:val="0"/>
          <w:sz w:val="28"/>
        </w:rPr>
        <w:t>б</w:t>
      </w:r>
      <w:r w:rsidR="00D714DB" w:rsidRPr="00117914">
        <w:rPr>
          <w:rFonts w:ascii="Times New Roman" w:hAnsi="Times New Roman"/>
          <w:i w:val="0"/>
          <w:sz w:val="28"/>
        </w:rPr>
        <w:t>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proofErr w:type="spellStart"/>
      <w:r w:rsidR="006E4AD1">
        <w:rPr>
          <w:sz w:val="28"/>
        </w:rPr>
        <w:t>Курумчинский</w:t>
      </w:r>
      <w:proofErr w:type="spellEnd"/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A12F4A">
        <w:rPr>
          <w:sz w:val="28"/>
        </w:rPr>
        <w:t xml:space="preserve"> </w:t>
      </w:r>
      <w:r w:rsidR="009A7020">
        <w:rPr>
          <w:sz w:val="28"/>
        </w:rPr>
        <w:t>годового</w:t>
      </w:r>
      <w:r w:rsidR="00A12F4A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A12F4A">
        <w:rPr>
          <w:sz w:val="28"/>
        </w:rPr>
        <w:t xml:space="preserve"> </w:t>
      </w:r>
      <w:r w:rsidR="009A7020">
        <w:rPr>
          <w:sz w:val="28"/>
        </w:rPr>
        <w:t>об испо</w:t>
      </w:r>
      <w:r w:rsidR="009A7020">
        <w:rPr>
          <w:sz w:val="28"/>
        </w:rPr>
        <w:t>л</w:t>
      </w:r>
      <w:r w:rsidR="009A7020">
        <w:rPr>
          <w:sz w:val="28"/>
        </w:rPr>
        <w:t>нении</w:t>
      </w:r>
      <w:r w:rsidR="00043DF5" w:rsidRPr="009572F8">
        <w:rPr>
          <w:sz w:val="28"/>
        </w:rPr>
        <w:t xml:space="preserve"> бюджета муниципального образования «</w:t>
      </w:r>
      <w:proofErr w:type="spellStart"/>
      <w:r w:rsidR="006E4AD1">
        <w:rPr>
          <w:sz w:val="28"/>
        </w:rPr>
        <w:t>Курумчинский</w:t>
      </w:r>
      <w:proofErr w:type="spellEnd"/>
      <w:r w:rsidR="00043DF5" w:rsidRPr="009572F8">
        <w:rPr>
          <w:sz w:val="28"/>
        </w:rPr>
        <w:t xml:space="preserve">» за </w:t>
      </w:r>
      <w:r w:rsidR="002B233B">
        <w:rPr>
          <w:sz w:val="28"/>
        </w:rPr>
        <w:t>2014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0F1A02">
        <w:rPr>
          <w:rFonts w:ascii="Times New Roman" w:hAnsi="Times New Roman"/>
          <w:i w:val="0"/>
          <w:sz w:val="28"/>
        </w:rPr>
        <w:t xml:space="preserve">» за </w:t>
      </w:r>
      <w:r w:rsidR="002B233B">
        <w:rPr>
          <w:rFonts w:ascii="Times New Roman" w:hAnsi="Times New Roman"/>
          <w:i w:val="0"/>
          <w:sz w:val="28"/>
        </w:rPr>
        <w:t>2014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FE5BAB" w:rsidRDefault="00FE5BAB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proofErr w:type="spellStart"/>
      <w:r w:rsidR="006E4AD1">
        <w:rPr>
          <w:rFonts w:ascii="Times New Roman" w:hAnsi="Times New Roman"/>
          <w:b/>
          <w:i w:val="0"/>
          <w:sz w:val="28"/>
        </w:rPr>
        <w:t>Курумчинский</w:t>
      </w:r>
      <w:proofErr w:type="spellEnd"/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proofErr w:type="spellStart"/>
      <w:r w:rsidR="006E4AD1">
        <w:rPr>
          <w:sz w:val="28"/>
        </w:rPr>
        <w:t>Курумчинский</w:t>
      </w:r>
      <w:proofErr w:type="spellEnd"/>
      <w:r w:rsidRPr="009572F8">
        <w:rPr>
          <w:sz w:val="28"/>
        </w:rPr>
        <w:t>» наделено статусом сел</w:t>
      </w:r>
      <w:r w:rsidRPr="009572F8">
        <w:rPr>
          <w:sz w:val="28"/>
        </w:rPr>
        <w:t>ь</w:t>
      </w:r>
      <w:r w:rsidRPr="009572F8">
        <w:rPr>
          <w:sz w:val="28"/>
        </w:rPr>
        <w:t xml:space="preserve">ского поселения Законом Усть-Ордынского Бурятского автономного округа от 30.12.2004г.  №67-ОЗ «О статусе и границах муниципальных образований </w:t>
      </w:r>
      <w:proofErr w:type="spellStart"/>
      <w:r w:rsidRPr="009572F8">
        <w:rPr>
          <w:sz w:val="28"/>
        </w:rPr>
        <w:t>Аларского</w:t>
      </w:r>
      <w:proofErr w:type="spellEnd"/>
      <w:r w:rsidRPr="009572F8">
        <w:rPr>
          <w:sz w:val="28"/>
        </w:rPr>
        <w:t xml:space="preserve">, Баяндаевского, </w:t>
      </w:r>
      <w:proofErr w:type="spellStart"/>
      <w:r w:rsidRPr="009572F8">
        <w:rPr>
          <w:sz w:val="28"/>
        </w:rPr>
        <w:t>Боханского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Нукутского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Осинского</w:t>
      </w:r>
      <w:proofErr w:type="spellEnd"/>
      <w:r w:rsidRPr="009572F8">
        <w:rPr>
          <w:sz w:val="28"/>
        </w:rPr>
        <w:t xml:space="preserve">, </w:t>
      </w:r>
      <w:proofErr w:type="spellStart"/>
      <w:r w:rsidRPr="009572F8">
        <w:rPr>
          <w:sz w:val="28"/>
        </w:rPr>
        <w:t>Эхирит-Булагатского</w:t>
      </w:r>
      <w:proofErr w:type="spellEnd"/>
      <w:r w:rsidRPr="009572F8">
        <w:rPr>
          <w:sz w:val="28"/>
        </w:rPr>
        <w:t xml:space="preserve">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Pr="00215130">
        <w:rPr>
          <w:rFonts w:ascii="Times New Roman" w:hAnsi="Times New Roman"/>
          <w:i w:val="0"/>
          <w:sz w:val="28"/>
        </w:rPr>
        <w:t xml:space="preserve">» на </w:t>
      </w:r>
      <w:r w:rsidR="002B233B">
        <w:rPr>
          <w:rFonts w:ascii="Times New Roman" w:hAnsi="Times New Roman"/>
          <w:i w:val="0"/>
          <w:sz w:val="28"/>
        </w:rPr>
        <w:t>2014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</w:t>
      </w:r>
      <w:r w:rsidRPr="00215130">
        <w:rPr>
          <w:rFonts w:ascii="Times New Roman" w:hAnsi="Times New Roman"/>
          <w:i w:val="0"/>
          <w:sz w:val="28"/>
        </w:rPr>
        <w:t>с</w:t>
      </w:r>
      <w:r w:rsidRPr="00215130">
        <w:rPr>
          <w:rFonts w:ascii="Times New Roman" w:hAnsi="Times New Roman"/>
          <w:i w:val="0"/>
          <w:sz w:val="28"/>
        </w:rPr>
        <w:t>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>Бюджетный 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3E76DA" w:rsidRPr="00BD3DC7">
        <w:rPr>
          <w:rFonts w:ascii="Times New Roman" w:hAnsi="Times New Roman"/>
          <w:i w:val="0"/>
          <w:sz w:val="28"/>
        </w:rPr>
        <w:t xml:space="preserve">» регламентировался в </w:t>
      </w:r>
      <w:r w:rsidR="002B233B">
        <w:rPr>
          <w:rFonts w:ascii="Times New Roman" w:hAnsi="Times New Roman"/>
          <w:i w:val="0"/>
          <w:sz w:val="28"/>
        </w:rPr>
        <w:t>2014</w:t>
      </w:r>
      <w:r w:rsidR="003E76DA" w:rsidRPr="00BD3DC7">
        <w:rPr>
          <w:rFonts w:ascii="Times New Roman" w:hAnsi="Times New Roman"/>
          <w:i w:val="0"/>
          <w:sz w:val="28"/>
        </w:rPr>
        <w:t xml:space="preserve"> году </w:t>
      </w:r>
      <w:r w:rsidR="003E76DA" w:rsidRPr="00BC29E1">
        <w:rPr>
          <w:rFonts w:ascii="Times New Roman" w:hAnsi="Times New Roman"/>
          <w:i w:val="0"/>
          <w:sz w:val="28"/>
        </w:rPr>
        <w:t>Положением о бюджетном процессе в муниципальном образовании «</w:t>
      </w:r>
      <w:proofErr w:type="spellStart"/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3E76DA" w:rsidRPr="00BC29E1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C29E1">
        <w:rPr>
          <w:rFonts w:ascii="Times New Roman" w:hAnsi="Times New Roman"/>
          <w:i w:val="0"/>
          <w:sz w:val="28"/>
        </w:rPr>
        <w:t>утвержде</w:t>
      </w:r>
      <w:r w:rsidR="00521217" w:rsidRPr="00BC29E1">
        <w:rPr>
          <w:rFonts w:ascii="Times New Roman" w:hAnsi="Times New Roman"/>
          <w:i w:val="0"/>
          <w:sz w:val="28"/>
        </w:rPr>
        <w:t>н</w:t>
      </w:r>
      <w:r w:rsidR="00521217" w:rsidRPr="00BC29E1">
        <w:rPr>
          <w:rFonts w:ascii="Times New Roman" w:hAnsi="Times New Roman"/>
          <w:i w:val="0"/>
          <w:sz w:val="28"/>
        </w:rPr>
        <w:t>ны</w:t>
      </w:r>
      <w:r w:rsidR="003E76DA" w:rsidRPr="00BC29E1">
        <w:rPr>
          <w:rFonts w:ascii="Times New Roman" w:hAnsi="Times New Roman"/>
          <w:i w:val="0"/>
          <w:sz w:val="28"/>
        </w:rPr>
        <w:t>м решением Думы МО «</w:t>
      </w:r>
      <w:proofErr w:type="spellStart"/>
      <w:r w:rsidR="006E4AD1" w:rsidRPr="00BC29E1">
        <w:rPr>
          <w:rFonts w:ascii="Times New Roman" w:hAnsi="Times New Roman"/>
          <w:i w:val="0"/>
          <w:sz w:val="28"/>
        </w:rPr>
        <w:t>Курумчинский</w:t>
      </w:r>
      <w:proofErr w:type="spellEnd"/>
      <w:proofErr w:type="gramStart"/>
      <w:r w:rsidR="003E76DA" w:rsidRPr="00BC29E1">
        <w:rPr>
          <w:rFonts w:ascii="Times New Roman" w:hAnsi="Times New Roman"/>
          <w:i w:val="0"/>
          <w:sz w:val="28"/>
        </w:rPr>
        <w:t>»</w:t>
      </w:r>
      <w:r w:rsidR="00216768" w:rsidRPr="00BC29E1">
        <w:rPr>
          <w:rFonts w:ascii="Times New Roman" w:hAnsi="Times New Roman"/>
          <w:i w:val="0"/>
          <w:sz w:val="28"/>
        </w:rPr>
        <w:t>о</w:t>
      </w:r>
      <w:proofErr w:type="gramEnd"/>
      <w:r w:rsidR="00216768" w:rsidRPr="00BC29E1">
        <w:rPr>
          <w:rFonts w:ascii="Times New Roman" w:hAnsi="Times New Roman"/>
          <w:i w:val="0"/>
          <w:sz w:val="28"/>
        </w:rPr>
        <w:t>т 21.12.2012г. №57,</w:t>
      </w:r>
      <w:r w:rsidR="00264B9E" w:rsidRPr="00BC29E1">
        <w:rPr>
          <w:rFonts w:ascii="Times New Roman" w:hAnsi="Times New Roman"/>
          <w:i w:val="0"/>
          <w:sz w:val="28"/>
        </w:rPr>
        <w:t xml:space="preserve"> а также П</w:t>
      </w:r>
      <w:r w:rsidR="00264B9E" w:rsidRPr="00BC29E1">
        <w:rPr>
          <w:rFonts w:ascii="Times New Roman" w:hAnsi="Times New Roman"/>
          <w:i w:val="0"/>
          <w:sz w:val="28"/>
        </w:rPr>
        <w:t>о</w:t>
      </w:r>
      <w:r w:rsidR="00264B9E" w:rsidRPr="00BC29E1">
        <w:rPr>
          <w:rFonts w:ascii="Times New Roman" w:hAnsi="Times New Roman"/>
          <w:i w:val="0"/>
          <w:sz w:val="28"/>
        </w:rPr>
        <w:t>ложением о бюджетномпроцессе</w:t>
      </w:r>
      <w:r w:rsidR="002F4B8E" w:rsidRPr="00BC29E1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BC29E1">
        <w:rPr>
          <w:rFonts w:ascii="Times New Roman" w:hAnsi="Times New Roman"/>
          <w:i w:val="0"/>
          <w:sz w:val="28"/>
        </w:rPr>
        <w:t>ись</w:t>
      </w:r>
      <w:r w:rsidR="002F4B8E" w:rsidRPr="00BC29E1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C29E1">
        <w:rPr>
          <w:rFonts w:ascii="Times New Roman" w:hAnsi="Times New Roman"/>
          <w:i w:val="0"/>
          <w:sz w:val="28"/>
        </w:rPr>
        <w:t>и</w:t>
      </w:r>
      <w:r w:rsidR="002F4B8E" w:rsidRPr="00BD3DC7">
        <w:rPr>
          <w:rFonts w:ascii="Times New Roman" w:hAnsi="Times New Roman"/>
          <w:i w:val="0"/>
          <w:sz w:val="28"/>
        </w:rPr>
        <w:t>бюджетного пр</w:t>
      </w:r>
      <w:r w:rsidR="002F4B8E" w:rsidRPr="00BD3DC7">
        <w:rPr>
          <w:rFonts w:ascii="Times New Roman" w:hAnsi="Times New Roman"/>
          <w:i w:val="0"/>
          <w:sz w:val="28"/>
        </w:rPr>
        <w:t>о</w:t>
      </w:r>
      <w:r w:rsidR="002F4B8E" w:rsidRPr="00BD3DC7">
        <w:rPr>
          <w:rFonts w:ascii="Times New Roman" w:hAnsi="Times New Roman"/>
          <w:i w:val="0"/>
          <w:sz w:val="28"/>
        </w:rPr>
        <w:t>цесса, порядок составления, рассмотрения, утверждения и исполнения бю</w:t>
      </w:r>
      <w:r w:rsidR="002F4B8E" w:rsidRPr="00BD3DC7">
        <w:rPr>
          <w:rFonts w:ascii="Times New Roman" w:hAnsi="Times New Roman"/>
          <w:i w:val="0"/>
          <w:sz w:val="28"/>
        </w:rPr>
        <w:t>д</w:t>
      </w:r>
      <w:r w:rsidR="002F4B8E" w:rsidRPr="00BD3DC7">
        <w:rPr>
          <w:rFonts w:ascii="Times New Roman" w:hAnsi="Times New Roman"/>
          <w:i w:val="0"/>
          <w:sz w:val="28"/>
        </w:rPr>
        <w:t>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A12F4A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</w:t>
      </w:r>
      <w:r w:rsidR="006E4AD1">
        <w:rPr>
          <w:rFonts w:ascii="Times New Roman" w:hAnsi="Times New Roman"/>
          <w:i w:val="0"/>
          <w:sz w:val="28"/>
        </w:rPr>
        <w:t>н</w:t>
      </w:r>
      <w:r w:rsidR="006E4AD1">
        <w:rPr>
          <w:rFonts w:ascii="Times New Roman" w:hAnsi="Times New Roman"/>
          <w:i w:val="0"/>
          <w:sz w:val="28"/>
        </w:rPr>
        <w:t>ский</w:t>
      </w:r>
      <w:proofErr w:type="spellEnd"/>
      <w:r w:rsidR="002F4B8E" w:rsidRPr="00C924BB">
        <w:rPr>
          <w:rFonts w:ascii="Times New Roman" w:hAnsi="Times New Roman"/>
          <w:i w:val="0"/>
          <w:sz w:val="28"/>
        </w:rPr>
        <w:t xml:space="preserve">» на </w:t>
      </w:r>
      <w:r w:rsidR="002B233B">
        <w:rPr>
          <w:rFonts w:ascii="Times New Roman" w:hAnsi="Times New Roman"/>
          <w:i w:val="0"/>
          <w:sz w:val="28"/>
        </w:rPr>
        <w:t>2014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</w:t>
      </w:r>
      <w:proofErr w:type="gramStart"/>
      <w:r w:rsidR="002F4B8E" w:rsidRPr="00C924BB">
        <w:rPr>
          <w:rFonts w:ascii="Times New Roman" w:hAnsi="Times New Roman"/>
          <w:i w:val="0"/>
          <w:sz w:val="28"/>
        </w:rPr>
        <w:t>на</w:t>
      </w:r>
      <w:proofErr w:type="gramEnd"/>
      <w:r w:rsidR="002F4B8E" w:rsidRPr="00C924BB">
        <w:rPr>
          <w:rFonts w:ascii="Times New Roman" w:hAnsi="Times New Roman"/>
          <w:i w:val="0"/>
          <w:sz w:val="28"/>
        </w:rPr>
        <w:t>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</w:t>
      </w:r>
      <w:proofErr w:type="gramStart"/>
      <w:r w:rsidRPr="00910A58">
        <w:rPr>
          <w:rFonts w:ascii="Times New Roman" w:hAnsi="Times New Roman"/>
          <w:i w:val="0"/>
          <w:sz w:val="28"/>
        </w:rPr>
        <w:t>прогнозе</w:t>
      </w:r>
      <w:proofErr w:type="gramEnd"/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обра</w:t>
      </w:r>
      <w:r w:rsidR="00092566" w:rsidRPr="00910A58">
        <w:rPr>
          <w:rFonts w:ascii="Times New Roman" w:hAnsi="Times New Roman"/>
          <w:i w:val="0"/>
          <w:sz w:val="28"/>
        </w:rPr>
        <w:t>з</w:t>
      </w:r>
      <w:r w:rsidR="00092566" w:rsidRPr="00910A58">
        <w:rPr>
          <w:rFonts w:ascii="Times New Roman" w:hAnsi="Times New Roman"/>
          <w:i w:val="0"/>
          <w:sz w:val="28"/>
        </w:rPr>
        <w:t>о</w:t>
      </w:r>
      <w:r w:rsidR="00092566" w:rsidRPr="00910A58">
        <w:rPr>
          <w:rFonts w:ascii="Times New Roman" w:hAnsi="Times New Roman"/>
          <w:i w:val="0"/>
          <w:sz w:val="28"/>
        </w:rPr>
        <w:t>вания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6D67FC">
        <w:rPr>
          <w:rFonts w:ascii="Times New Roman" w:hAnsi="Times New Roman"/>
          <w:i w:val="0"/>
          <w:sz w:val="28"/>
        </w:rPr>
        <w:t>5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6F7E54" w:rsidRPr="006F7E54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napToGrid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основных </w:t>
      </w:r>
      <w:proofErr w:type="gramStart"/>
      <w:r w:rsidRPr="00910A58">
        <w:rPr>
          <w:rFonts w:ascii="Times New Roman" w:hAnsi="Times New Roman"/>
          <w:i w:val="0"/>
          <w:sz w:val="28"/>
        </w:rPr>
        <w:t>направлениях</w:t>
      </w:r>
      <w:proofErr w:type="gramEnd"/>
      <w:r w:rsidRPr="00910A58">
        <w:rPr>
          <w:rFonts w:ascii="Times New Roman" w:hAnsi="Times New Roman"/>
          <w:i w:val="0"/>
          <w:sz w:val="28"/>
        </w:rPr>
        <w:t xml:space="preserve"> бюджетной и налоговой политики МО «</w:t>
      </w:r>
      <w:proofErr w:type="spellStart"/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proofErr w:type="spellEnd"/>
      <w:r w:rsidR="00092566" w:rsidRPr="00910A58">
        <w:rPr>
          <w:rFonts w:ascii="Times New Roman" w:hAnsi="Times New Roman"/>
          <w:i w:val="0"/>
          <w:sz w:val="28"/>
        </w:rPr>
        <w:t>» на</w:t>
      </w:r>
      <w:r w:rsidR="002B233B">
        <w:rPr>
          <w:rFonts w:ascii="Times New Roman" w:hAnsi="Times New Roman"/>
          <w:i w:val="0"/>
          <w:sz w:val="28"/>
        </w:rPr>
        <w:t>2014</w:t>
      </w:r>
      <w:r w:rsidRPr="00910A58">
        <w:rPr>
          <w:rFonts w:ascii="Times New Roman" w:hAnsi="Times New Roman"/>
          <w:i w:val="0"/>
          <w:sz w:val="28"/>
        </w:rPr>
        <w:t xml:space="preserve"> год, </w:t>
      </w:r>
      <w:r w:rsidRPr="006F7E54">
        <w:rPr>
          <w:rFonts w:ascii="Times New Roman" w:hAnsi="Times New Roman"/>
          <w:i w:val="0"/>
          <w:sz w:val="28"/>
        </w:rPr>
        <w:t xml:space="preserve">утвержденных </w:t>
      </w:r>
      <w:r w:rsidR="006F7E54" w:rsidRPr="006F7E54">
        <w:rPr>
          <w:rFonts w:ascii="Times New Roman" w:hAnsi="Times New Roman"/>
          <w:i w:val="0"/>
          <w:snapToGrid w:val="0"/>
          <w:sz w:val="28"/>
        </w:rPr>
        <w:t>постановлением главы администр</w:t>
      </w:r>
      <w:r w:rsidR="006F7E54" w:rsidRPr="006F7E54">
        <w:rPr>
          <w:rFonts w:ascii="Times New Roman" w:hAnsi="Times New Roman"/>
          <w:i w:val="0"/>
          <w:snapToGrid w:val="0"/>
          <w:sz w:val="28"/>
        </w:rPr>
        <w:t>а</w:t>
      </w:r>
      <w:r w:rsidR="006F7E54" w:rsidRPr="006F7E54">
        <w:rPr>
          <w:rFonts w:ascii="Times New Roman" w:hAnsi="Times New Roman"/>
          <w:i w:val="0"/>
          <w:snapToGrid w:val="0"/>
          <w:sz w:val="28"/>
        </w:rPr>
        <w:t xml:space="preserve">ции поселения от </w:t>
      </w:r>
      <w:r w:rsidR="007040C6" w:rsidRPr="007040C6">
        <w:rPr>
          <w:rFonts w:ascii="Times New Roman" w:hAnsi="Times New Roman"/>
          <w:i w:val="0"/>
          <w:snapToGrid w:val="0"/>
          <w:sz w:val="28"/>
        </w:rPr>
        <w:t>29.10.2013г. №58/1</w:t>
      </w:r>
      <w:r w:rsidR="006F7E54" w:rsidRPr="007040C6">
        <w:rPr>
          <w:rFonts w:ascii="Times New Roman" w:hAnsi="Times New Roman"/>
          <w:i w:val="0"/>
          <w:snapToGrid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Pr="00DD5E99">
        <w:rPr>
          <w:rFonts w:ascii="Times New Roman" w:hAnsi="Times New Roman"/>
          <w:i w:val="0"/>
          <w:sz w:val="28"/>
        </w:rPr>
        <w:t xml:space="preserve">» на </w:t>
      </w:r>
      <w:r w:rsidR="002B233B">
        <w:rPr>
          <w:rFonts w:ascii="Times New Roman" w:hAnsi="Times New Roman"/>
          <w:i w:val="0"/>
          <w:sz w:val="28"/>
        </w:rPr>
        <w:t>2014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</w:t>
      </w:r>
      <w:r w:rsidR="002B233B">
        <w:rPr>
          <w:rFonts w:ascii="Times New Roman" w:hAnsi="Times New Roman"/>
          <w:i w:val="0"/>
          <w:sz w:val="28"/>
        </w:rPr>
        <w:t>2014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</w:t>
      </w:r>
      <w:r w:rsidRPr="00C91A2A">
        <w:rPr>
          <w:rFonts w:ascii="Times New Roman" w:hAnsi="Times New Roman"/>
          <w:i w:val="0"/>
          <w:sz w:val="28"/>
        </w:rPr>
        <w:t>с</w:t>
      </w:r>
      <w:r w:rsidRPr="00C91A2A">
        <w:rPr>
          <w:rFonts w:ascii="Times New Roman" w:hAnsi="Times New Roman"/>
          <w:i w:val="0"/>
          <w:sz w:val="28"/>
        </w:rPr>
        <w:t>новные характеристики бюджета, к которым относятся общий объем дох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 xml:space="preserve">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2B233B">
        <w:rPr>
          <w:rFonts w:ascii="Times New Roman" w:hAnsi="Times New Roman"/>
          <w:i w:val="0"/>
          <w:sz w:val="28"/>
        </w:rPr>
        <w:t>2014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</w:t>
      </w:r>
      <w:r w:rsidR="006E4AD1">
        <w:rPr>
          <w:rFonts w:ascii="Times New Roman" w:hAnsi="Times New Roman"/>
          <w:i w:val="0"/>
          <w:sz w:val="28"/>
        </w:rPr>
        <w:t>н</w:t>
      </w:r>
      <w:r w:rsidR="006E4AD1">
        <w:rPr>
          <w:rFonts w:ascii="Times New Roman" w:hAnsi="Times New Roman"/>
          <w:i w:val="0"/>
          <w:sz w:val="28"/>
        </w:rPr>
        <w:t>ский</w:t>
      </w:r>
      <w:proofErr w:type="spellEnd"/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2B233B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910A58" w:rsidRDefault="00DD3441" w:rsidP="0021676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</w:t>
      </w:r>
      <w:r w:rsidR="002B233B">
        <w:rPr>
          <w:rFonts w:ascii="Times New Roman" w:hAnsi="Times New Roman"/>
          <w:i w:val="0"/>
          <w:sz w:val="28"/>
        </w:rPr>
        <w:t>2014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216768">
        <w:rPr>
          <w:rFonts w:ascii="Times New Roman" w:hAnsi="Times New Roman"/>
          <w:i w:val="0"/>
          <w:sz w:val="28"/>
        </w:rPr>
        <w:t>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Бюджет на </w:t>
      </w:r>
      <w:r w:rsidR="002B233B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>
        <w:rPr>
          <w:rFonts w:ascii="Times New Roman" w:hAnsi="Times New Roman"/>
          <w:i w:val="0"/>
          <w:sz w:val="28"/>
        </w:rPr>
        <w:t xml:space="preserve">» от </w:t>
      </w:r>
      <w:r w:rsidR="006D67FC" w:rsidRPr="004C290D">
        <w:rPr>
          <w:rFonts w:ascii="Times New Roman" w:hAnsi="Times New Roman"/>
          <w:i w:val="0"/>
          <w:sz w:val="28"/>
        </w:rPr>
        <w:t>26.</w:t>
      </w:r>
      <w:r w:rsidR="00092566" w:rsidRPr="004C290D">
        <w:rPr>
          <w:rFonts w:ascii="Times New Roman" w:hAnsi="Times New Roman"/>
          <w:i w:val="0"/>
          <w:sz w:val="28"/>
        </w:rPr>
        <w:t>12.201</w:t>
      </w:r>
      <w:r w:rsidR="004C290D" w:rsidRPr="004C290D">
        <w:rPr>
          <w:rFonts w:ascii="Times New Roman" w:hAnsi="Times New Roman"/>
          <w:i w:val="0"/>
          <w:sz w:val="28"/>
        </w:rPr>
        <w:t xml:space="preserve">3г. </w:t>
      </w:r>
      <w:r w:rsidR="006D67FC" w:rsidRPr="004C290D">
        <w:rPr>
          <w:rFonts w:ascii="Times New Roman" w:hAnsi="Times New Roman"/>
          <w:i w:val="0"/>
          <w:sz w:val="28"/>
        </w:rPr>
        <w:t>№</w:t>
      </w:r>
      <w:r w:rsidR="004C290D" w:rsidRPr="004C290D">
        <w:rPr>
          <w:rFonts w:ascii="Times New Roman" w:hAnsi="Times New Roman"/>
          <w:i w:val="0"/>
          <w:sz w:val="28"/>
        </w:rPr>
        <w:t>11</w:t>
      </w:r>
      <w:r w:rsidRPr="004C290D">
        <w:rPr>
          <w:rFonts w:ascii="Times New Roman" w:hAnsi="Times New Roman"/>
          <w:i w:val="0"/>
          <w:sz w:val="28"/>
        </w:rPr>
        <w:t xml:space="preserve"> «</w:t>
      </w:r>
      <w:r>
        <w:rPr>
          <w:rFonts w:ascii="Times New Roman" w:hAnsi="Times New Roman"/>
          <w:i w:val="0"/>
          <w:sz w:val="28"/>
        </w:rPr>
        <w:t xml:space="preserve">О бюджете на </w:t>
      </w:r>
      <w:r w:rsidR="002B233B">
        <w:rPr>
          <w:rFonts w:ascii="Times New Roman" w:hAnsi="Times New Roman"/>
          <w:i w:val="0"/>
          <w:sz w:val="28"/>
        </w:rPr>
        <w:t>2014</w:t>
      </w:r>
      <w:r w:rsidR="00064578">
        <w:rPr>
          <w:rFonts w:ascii="Times New Roman" w:hAnsi="Times New Roman"/>
          <w:i w:val="0"/>
          <w:sz w:val="28"/>
        </w:rPr>
        <w:t xml:space="preserve"> год</w:t>
      </w:r>
      <w:r w:rsidR="006D67FC">
        <w:rPr>
          <w:rFonts w:ascii="Times New Roman" w:hAnsi="Times New Roman"/>
          <w:i w:val="0"/>
          <w:sz w:val="28"/>
        </w:rPr>
        <w:t xml:space="preserve"> и плановый период 201</w:t>
      </w:r>
      <w:r w:rsidR="006C63F5">
        <w:rPr>
          <w:rFonts w:ascii="Times New Roman" w:hAnsi="Times New Roman"/>
          <w:i w:val="0"/>
          <w:sz w:val="28"/>
        </w:rPr>
        <w:t>5</w:t>
      </w:r>
      <w:r w:rsidR="006D67FC">
        <w:rPr>
          <w:rFonts w:ascii="Times New Roman" w:hAnsi="Times New Roman"/>
          <w:i w:val="0"/>
          <w:sz w:val="28"/>
        </w:rPr>
        <w:t xml:space="preserve"> и 201</w:t>
      </w:r>
      <w:r w:rsidR="006C63F5">
        <w:rPr>
          <w:rFonts w:ascii="Times New Roman" w:hAnsi="Times New Roman"/>
          <w:i w:val="0"/>
          <w:sz w:val="28"/>
        </w:rPr>
        <w:t>6</w:t>
      </w:r>
      <w:r w:rsidR="006D67FC">
        <w:rPr>
          <w:rFonts w:ascii="Times New Roman" w:hAnsi="Times New Roman"/>
          <w:i w:val="0"/>
          <w:sz w:val="28"/>
        </w:rPr>
        <w:t xml:space="preserve"> годов</w:t>
      </w:r>
      <w:r w:rsidR="00064578">
        <w:rPr>
          <w:rFonts w:ascii="Times New Roman" w:hAnsi="Times New Roman"/>
          <w:i w:val="0"/>
          <w:sz w:val="28"/>
        </w:rPr>
        <w:t>» в срок</w:t>
      </w:r>
      <w:r w:rsidR="00064578" w:rsidRPr="00A400E9">
        <w:rPr>
          <w:rFonts w:ascii="Times New Roman" w:hAnsi="Times New Roman"/>
          <w:i w:val="0"/>
          <w:sz w:val="28"/>
        </w:rPr>
        <w:t>, соглас</w:t>
      </w:r>
      <w:r w:rsidR="00082681">
        <w:rPr>
          <w:rFonts w:ascii="Times New Roman" w:hAnsi="Times New Roman"/>
          <w:i w:val="0"/>
          <w:sz w:val="28"/>
        </w:rPr>
        <w:t xml:space="preserve">но ст. </w:t>
      </w:r>
      <w:r w:rsidR="005B6114">
        <w:rPr>
          <w:rFonts w:ascii="Times New Roman" w:hAnsi="Times New Roman"/>
          <w:i w:val="0"/>
          <w:sz w:val="28"/>
        </w:rPr>
        <w:t>24</w:t>
      </w:r>
      <w:r w:rsidRPr="00A400E9">
        <w:rPr>
          <w:rFonts w:ascii="Times New Roman" w:hAnsi="Times New Roman"/>
          <w:i w:val="0"/>
          <w:sz w:val="28"/>
        </w:rPr>
        <w:t>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proofErr w:type="spellStart"/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proofErr w:type="spellEnd"/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Первоначально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>
        <w:rPr>
          <w:rFonts w:ascii="Times New Roman" w:hAnsi="Times New Roman"/>
          <w:i w:val="0"/>
          <w:sz w:val="28"/>
        </w:rPr>
        <w:t xml:space="preserve">» на </w:t>
      </w:r>
      <w:r w:rsidR="002B233B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 у</w:t>
      </w:r>
      <w:r>
        <w:rPr>
          <w:rFonts w:ascii="Times New Roman" w:hAnsi="Times New Roman"/>
          <w:i w:val="0"/>
          <w:sz w:val="28"/>
        </w:rPr>
        <w:t>т</w:t>
      </w:r>
      <w:r>
        <w:rPr>
          <w:rFonts w:ascii="Times New Roman" w:hAnsi="Times New Roman"/>
          <w:i w:val="0"/>
          <w:sz w:val="28"/>
        </w:rPr>
        <w:t>вержден со следующими основными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 </w:t>
      </w:r>
      <w:r w:rsidR="004C290D">
        <w:rPr>
          <w:rFonts w:ascii="Times New Roman" w:hAnsi="Times New Roman"/>
          <w:i w:val="0"/>
          <w:sz w:val="28"/>
        </w:rPr>
        <w:t>6753,2 тыс</w:t>
      </w:r>
      <w:proofErr w:type="gramStart"/>
      <w:r w:rsidR="004C290D">
        <w:rPr>
          <w:rFonts w:ascii="Times New Roman" w:hAnsi="Times New Roman"/>
          <w:i w:val="0"/>
          <w:sz w:val="28"/>
        </w:rPr>
        <w:t>.</w:t>
      </w:r>
      <w:r w:rsidRPr="00C72DDE">
        <w:rPr>
          <w:rFonts w:ascii="Times New Roman" w:hAnsi="Times New Roman"/>
          <w:i w:val="0"/>
          <w:sz w:val="28"/>
        </w:rPr>
        <w:t>р</w:t>
      </w:r>
      <w:proofErr w:type="gramEnd"/>
      <w:r w:rsidRPr="00C72DDE">
        <w:rPr>
          <w:rFonts w:ascii="Times New Roman" w:hAnsi="Times New Roman"/>
          <w:i w:val="0"/>
          <w:sz w:val="28"/>
        </w:rPr>
        <w:t>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4C290D">
        <w:rPr>
          <w:rFonts w:ascii="Times New Roman" w:hAnsi="Times New Roman"/>
          <w:i w:val="0"/>
          <w:sz w:val="28"/>
        </w:rPr>
        <w:t>5621,4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4C290D">
        <w:rPr>
          <w:rFonts w:ascii="Times New Roman" w:hAnsi="Times New Roman"/>
          <w:i w:val="0"/>
          <w:sz w:val="28"/>
        </w:rPr>
        <w:t>56,6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ст.92.1 БК РФ, общий объем расходов планировался в сумме</w:t>
      </w:r>
      <w:r w:rsidR="004C290D">
        <w:rPr>
          <w:rFonts w:ascii="Times New Roman" w:hAnsi="Times New Roman"/>
          <w:i w:val="0"/>
          <w:sz w:val="28"/>
        </w:rPr>
        <w:t>6809,8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53062B">
      <w:pPr>
        <w:pStyle w:val="a4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</w:t>
      </w:r>
      <w:r w:rsidR="002B233B">
        <w:rPr>
          <w:rFonts w:ascii="Times New Roman" w:hAnsi="Times New Roman"/>
          <w:i w:val="0"/>
          <w:sz w:val="28"/>
        </w:rPr>
        <w:t>2014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</w:t>
      </w:r>
      <w:r>
        <w:rPr>
          <w:rFonts w:ascii="Times New Roman" w:hAnsi="Times New Roman"/>
          <w:i w:val="0"/>
          <w:sz w:val="28"/>
        </w:rPr>
        <w:t>ы</w:t>
      </w:r>
      <w:r>
        <w:rPr>
          <w:rFonts w:ascii="Times New Roman" w:hAnsi="Times New Roman"/>
          <w:i w:val="0"/>
          <w:sz w:val="28"/>
        </w:rPr>
        <w:t>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proofErr w:type="gramStart"/>
      <w:r w:rsidRPr="007E78B2">
        <w:rPr>
          <w:rFonts w:ascii="Times New Roman" w:hAnsi="Times New Roman"/>
          <w:i w:val="0"/>
          <w:sz w:val="28"/>
        </w:rPr>
        <w:t>Изменения</w:t>
      </w:r>
      <w:proofErr w:type="gramEnd"/>
      <w:r w:rsidRPr="007E78B2">
        <w:rPr>
          <w:rFonts w:ascii="Times New Roman" w:hAnsi="Times New Roman"/>
          <w:i w:val="0"/>
          <w:sz w:val="28"/>
        </w:rPr>
        <w:t xml:space="preserve"> внесенные в бюджет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Pr="007E78B2">
        <w:rPr>
          <w:rFonts w:ascii="Times New Roman" w:hAnsi="Times New Roman"/>
          <w:i w:val="0"/>
          <w:sz w:val="28"/>
        </w:rPr>
        <w:t xml:space="preserve">» на  </w:t>
      </w:r>
      <w:r w:rsidR="002B233B">
        <w:rPr>
          <w:rFonts w:ascii="Times New Roman" w:hAnsi="Times New Roman"/>
          <w:i w:val="0"/>
          <w:sz w:val="28"/>
        </w:rPr>
        <w:t>2014</w:t>
      </w:r>
      <w:r w:rsidRPr="007E78B2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4C290D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4C290D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4C290D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A73FC6" w:rsidP="004C290D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4C290D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FC4C65" w:rsidP="004C290D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53062B" w:rsidP="004C290D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26.12.201</w:t>
            </w:r>
            <w:r w:rsidR="004C290D">
              <w:rPr>
                <w:rFonts w:ascii="Times New Roman" w:hAnsi="Times New Roman"/>
                <w:i w:val="0"/>
                <w:sz w:val="28"/>
              </w:rPr>
              <w:t>3</w:t>
            </w:r>
            <w:r>
              <w:rPr>
                <w:rFonts w:ascii="Times New Roman" w:hAnsi="Times New Roman"/>
                <w:i w:val="0"/>
                <w:sz w:val="28"/>
              </w:rPr>
              <w:t>г. №</w:t>
            </w:r>
            <w:r w:rsidR="004C290D">
              <w:rPr>
                <w:rFonts w:ascii="Times New Roman" w:hAnsi="Times New Roman"/>
                <w:i w:val="0"/>
                <w:sz w:val="28"/>
              </w:rPr>
              <w:t>11</w:t>
            </w:r>
          </w:p>
        </w:tc>
        <w:tc>
          <w:tcPr>
            <w:tcW w:w="1500" w:type="dxa"/>
            <w:vAlign w:val="center"/>
          </w:tcPr>
          <w:p w:rsidR="0053062B" w:rsidRPr="007E78B2" w:rsidRDefault="004C290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6753,2</w:t>
            </w:r>
          </w:p>
        </w:tc>
        <w:tc>
          <w:tcPr>
            <w:tcW w:w="1562" w:type="dxa"/>
            <w:vAlign w:val="center"/>
          </w:tcPr>
          <w:p w:rsidR="0053062B" w:rsidRDefault="004C290D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53062B" w:rsidRPr="007E78B2" w:rsidRDefault="004C290D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6809,8</w:t>
            </w:r>
          </w:p>
        </w:tc>
        <w:tc>
          <w:tcPr>
            <w:tcW w:w="1562" w:type="dxa"/>
            <w:vAlign w:val="center"/>
          </w:tcPr>
          <w:p w:rsidR="0053062B" w:rsidRDefault="004C290D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4C290D" w:rsidP="00FB4E0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14.05.2014г. №18</w:t>
            </w:r>
          </w:p>
        </w:tc>
        <w:tc>
          <w:tcPr>
            <w:tcW w:w="1500" w:type="dxa"/>
            <w:vAlign w:val="center"/>
          </w:tcPr>
          <w:p w:rsidR="0053062B" w:rsidRPr="007E78B2" w:rsidRDefault="004C290D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7289,1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535,9</w:t>
            </w:r>
          </w:p>
        </w:tc>
        <w:tc>
          <w:tcPr>
            <w:tcW w:w="1504" w:type="dxa"/>
            <w:vAlign w:val="center"/>
          </w:tcPr>
          <w:p w:rsidR="0053062B" w:rsidRPr="007E78B2" w:rsidRDefault="004C290D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7345,7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16,72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EC0981" w:rsidP="00EC0981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21</w:t>
            </w:r>
            <w:r w:rsidR="004C290D">
              <w:rPr>
                <w:rFonts w:ascii="Times New Roman" w:hAnsi="Times New Roman"/>
                <w:i w:val="0"/>
                <w:sz w:val="28"/>
              </w:rPr>
              <w:t>.0</w:t>
            </w:r>
            <w:r>
              <w:rPr>
                <w:rFonts w:ascii="Times New Roman" w:hAnsi="Times New Roman"/>
                <w:i w:val="0"/>
                <w:sz w:val="28"/>
              </w:rPr>
              <w:t>7</w:t>
            </w:r>
            <w:r w:rsidR="004C290D">
              <w:rPr>
                <w:rFonts w:ascii="Times New Roman" w:hAnsi="Times New Roman"/>
                <w:i w:val="0"/>
                <w:sz w:val="28"/>
              </w:rPr>
              <w:t>.2014г. №</w:t>
            </w:r>
            <w:r>
              <w:rPr>
                <w:rFonts w:ascii="Times New Roman" w:hAnsi="Times New Roman"/>
                <w:i w:val="0"/>
                <w:sz w:val="28"/>
              </w:rPr>
              <w:t>20</w:t>
            </w:r>
          </w:p>
        </w:tc>
        <w:tc>
          <w:tcPr>
            <w:tcW w:w="1500" w:type="dxa"/>
            <w:vAlign w:val="center"/>
          </w:tcPr>
          <w:p w:rsidR="0053062B" w:rsidRPr="007E78B2" w:rsidRDefault="00EC098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7280,9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-8,2</w:t>
            </w:r>
          </w:p>
        </w:tc>
        <w:tc>
          <w:tcPr>
            <w:tcW w:w="1504" w:type="dxa"/>
            <w:vAlign w:val="center"/>
          </w:tcPr>
          <w:p w:rsidR="0053062B" w:rsidRPr="007E78B2" w:rsidRDefault="00EC0981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7328,98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-16,72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Pr="007E78B2" w:rsidRDefault="00EC0981" w:rsidP="00BF167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14.10.2014г. №22</w:t>
            </w:r>
          </w:p>
        </w:tc>
        <w:tc>
          <w:tcPr>
            <w:tcW w:w="1500" w:type="dxa"/>
            <w:vAlign w:val="center"/>
          </w:tcPr>
          <w:p w:rsidR="0053062B" w:rsidRPr="007E78B2" w:rsidRDefault="00EC0981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7509,9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504" w:type="dxa"/>
            <w:vAlign w:val="center"/>
          </w:tcPr>
          <w:p w:rsidR="0053062B" w:rsidRPr="007E78B2" w:rsidRDefault="00EC0981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7557,98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229,0</w:t>
            </w:r>
          </w:p>
        </w:tc>
      </w:tr>
      <w:tr w:rsidR="0053062B" w:rsidRPr="007E78B2" w:rsidTr="0053062B">
        <w:trPr>
          <w:trHeight w:val="382"/>
        </w:trPr>
        <w:tc>
          <w:tcPr>
            <w:tcW w:w="3442" w:type="dxa"/>
            <w:vAlign w:val="center"/>
          </w:tcPr>
          <w:p w:rsidR="0053062B" w:rsidRDefault="00EC0981" w:rsidP="005625E9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29.12.2014г. №30</w:t>
            </w:r>
          </w:p>
        </w:tc>
        <w:tc>
          <w:tcPr>
            <w:tcW w:w="1500" w:type="dxa"/>
            <w:vAlign w:val="center"/>
          </w:tcPr>
          <w:p w:rsidR="0053062B" w:rsidRDefault="00EC098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7662,8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152,9</w:t>
            </w:r>
          </w:p>
        </w:tc>
        <w:tc>
          <w:tcPr>
            <w:tcW w:w="1504" w:type="dxa"/>
            <w:vAlign w:val="center"/>
          </w:tcPr>
          <w:p w:rsidR="0053062B" w:rsidRDefault="00EC0981" w:rsidP="0053062B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7662,8</w:t>
            </w:r>
          </w:p>
        </w:tc>
        <w:tc>
          <w:tcPr>
            <w:tcW w:w="1562" w:type="dxa"/>
            <w:vAlign w:val="center"/>
          </w:tcPr>
          <w:p w:rsidR="0053062B" w:rsidRDefault="00E96D60" w:rsidP="0053062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</w:t>
            </w:r>
          </w:p>
        </w:tc>
      </w:tr>
    </w:tbl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proofErr w:type="spellStart"/>
      <w:r w:rsidR="006E4AD1">
        <w:rPr>
          <w:rFonts w:ascii="Times New Roman" w:hAnsi="Times New Roman"/>
          <w:i w:val="0"/>
          <w:sz w:val="28"/>
        </w:rPr>
        <w:t>К</w:t>
      </w:r>
      <w:r w:rsidR="006E4AD1">
        <w:rPr>
          <w:rFonts w:ascii="Times New Roman" w:hAnsi="Times New Roman"/>
          <w:i w:val="0"/>
          <w:sz w:val="28"/>
        </w:rPr>
        <w:t>у</w:t>
      </w:r>
      <w:r w:rsidR="006E4AD1">
        <w:rPr>
          <w:rFonts w:ascii="Times New Roman" w:hAnsi="Times New Roman"/>
          <w:i w:val="0"/>
          <w:sz w:val="28"/>
        </w:rPr>
        <w:t>румчинский</w:t>
      </w:r>
      <w:proofErr w:type="spellEnd"/>
      <w:r w:rsidRPr="007E78B2">
        <w:rPr>
          <w:rFonts w:ascii="Times New Roman" w:hAnsi="Times New Roman"/>
          <w:i w:val="0"/>
          <w:sz w:val="28"/>
        </w:rPr>
        <w:t xml:space="preserve">» на </w:t>
      </w:r>
      <w:r w:rsidR="002B233B">
        <w:rPr>
          <w:rFonts w:ascii="Times New Roman" w:hAnsi="Times New Roman"/>
          <w:i w:val="0"/>
          <w:sz w:val="28"/>
        </w:rPr>
        <w:t>2014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</w:t>
      </w:r>
      <w:r w:rsidRPr="007E78B2">
        <w:rPr>
          <w:rFonts w:ascii="Times New Roman" w:hAnsi="Times New Roman"/>
          <w:i w:val="0"/>
          <w:sz w:val="28"/>
        </w:rPr>
        <w:t>е</w:t>
      </w:r>
      <w:r w:rsidRPr="007E78B2">
        <w:rPr>
          <w:rFonts w:ascii="Times New Roman" w:hAnsi="Times New Roman"/>
          <w:i w:val="0"/>
          <w:sz w:val="28"/>
        </w:rPr>
        <w:t>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</w:t>
      </w:r>
      <w:r w:rsidRPr="00A81686">
        <w:rPr>
          <w:rFonts w:ascii="Times New Roman" w:hAnsi="Times New Roman"/>
          <w:i w:val="0"/>
          <w:sz w:val="28"/>
        </w:rPr>
        <w:t>у</w:t>
      </w:r>
      <w:r w:rsidRPr="00A81686">
        <w:rPr>
          <w:rFonts w:ascii="Times New Roman" w:hAnsi="Times New Roman"/>
          <w:i w:val="0"/>
          <w:sz w:val="28"/>
        </w:rPr>
        <w:t>гих уровней.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752EE1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адми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 xml:space="preserve">основе решения о бюджете на </w:t>
      </w:r>
      <w:r w:rsidR="002B233B">
        <w:rPr>
          <w:rFonts w:ascii="Times New Roman" w:hAnsi="Times New Roman"/>
          <w:i w:val="0"/>
          <w:sz w:val="28"/>
        </w:rPr>
        <w:t>2014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Годовой отчет об исполнении бюджета МО «</w:t>
      </w:r>
      <w:proofErr w:type="spellStart"/>
      <w:r w:rsidR="006E4AD1">
        <w:rPr>
          <w:rFonts w:ascii="Times New Roman" w:hAnsi="Times New Roman"/>
          <w:i w:val="0"/>
          <w:sz w:val="28"/>
        </w:rPr>
        <w:t>Курумчинский</w:t>
      </w:r>
      <w:proofErr w:type="spellEnd"/>
      <w:r>
        <w:rPr>
          <w:rFonts w:ascii="Times New Roman" w:hAnsi="Times New Roman"/>
          <w:i w:val="0"/>
          <w:sz w:val="28"/>
        </w:rPr>
        <w:t>»</w:t>
      </w:r>
      <w:r w:rsidR="00FE5BAB" w:rsidRPr="005E4708">
        <w:rPr>
          <w:rFonts w:ascii="Times New Roman" w:hAnsi="Times New Roman"/>
          <w:i w:val="0"/>
          <w:sz w:val="28"/>
        </w:rPr>
        <w:t>представлен в КСП МО «Баяндаевский район»</w:t>
      </w:r>
      <w:r w:rsidR="00EC0981">
        <w:rPr>
          <w:rFonts w:ascii="Times New Roman" w:hAnsi="Times New Roman"/>
          <w:i w:val="0"/>
          <w:sz w:val="28"/>
        </w:rPr>
        <w:t>20 марта</w:t>
      </w:r>
      <w:r w:rsidR="00944D5F">
        <w:rPr>
          <w:rFonts w:ascii="Times New Roman" w:hAnsi="Times New Roman"/>
          <w:i w:val="0"/>
          <w:sz w:val="28"/>
        </w:rPr>
        <w:t xml:space="preserve"> 2014 года</w:t>
      </w:r>
      <w:r w:rsidR="00EC0981">
        <w:rPr>
          <w:rFonts w:ascii="Times New Roman" w:hAnsi="Times New Roman"/>
          <w:i w:val="0"/>
          <w:sz w:val="28"/>
        </w:rPr>
        <w:t xml:space="preserve">в соответствии со </w:t>
      </w:r>
      <w:r w:rsidR="00FE5BAB" w:rsidRPr="005E4708">
        <w:rPr>
          <w:rFonts w:ascii="Times New Roman" w:hAnsi="Times New Roman"/>
          <w:i w:val="0"/>
          <w:sz w:val="28"/>
        </w:rPr>
        <w:t>статье</w:t>
      </w:r>
      <w:r w:rsidR="00EC0981">
        <w:rPr>
          <w:rFonts w:ascii="Times New Roman" w:hAnsi="Times New Roman"/>
          <w:i w:val="0"/>
          <w:sz w:val="28"/>
        </w:rPr>
        <w:t>й</w:t>
      </w:r>
      <w:r w:rsidR="00FE5BAB" w:rsidRPr="005E4708">
        <w:rPr>
          <w:rFonts w:ascii="Times New Roman" w:hAnsi="Times New Roman"/>
          <w:i w:val="0"/>
          <w:sz w:val="28"/>
        </w:rPr>
        <w:t xml:space="preserve"> 264.4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FE5BAB">
        <w:rPr>
          <w:rFonts w:ascii="Times New Roman" w:hAnsi="Times New Roman"/>
          <w:i w:val="0"/>
          <w:sz w:val="28"/>
        </w:rPr>
        <w:t xml:space="preserve">. </w:t>
      </w:r>
    </w:p>
    <w:p w:rsidR="001127A8" w:rsidRDefault="001127A8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proofErr w:type="spellStart"/>
      <w:r w:rsidR="006E4AD1">
        <w:rPr>
          <w:b/>
          <w:sz w:val="28"/>
        </w:rPr>
        <w:t>Курумчинский</w:t>
      </w:r>
      <w:proofErr w:type="spellEnd"/>
      <w:r>
        <w:rPr>
          <w:b/>
          <w:sz w:val="28"/>
        </w:rPr>
        <w:t xml:space="preserve">» за </w:t>
      </w:r>
      <w:r w:rsidR="002B233B">
        <w:rPr>
          <w:b/>
          <w:sz w:val="28"/>
        </w:rPr>
        <w:t>2014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proofErr w:type="spellStart"/>
      <w:r w:rsidR="006E4AD1">
        <w:rPr>
          <w:sz w:val="28"/>
        </w:rPr>
        <w:t>Курумчинский</w:t>
      </w:r>
      <w:proofErr w:type="spellEnd"/>
      <w:r w:rsidR="00D46986">
        <w:rPr>
          <w:sz w:val="28"/>
        </w:rPr>
        <w:t xml:space="preserve">» </w:t>
      </w:r>
      <w:r w:rsidR="00D46986" w:rsidRPr="005E1B6D">
        <w:rPr>
          <w:sz w:val="28"/>
        </w:rPr>
        <w:t xml:space="preserve">от </w:t>
      </w:r>
      <w:r w:rsidR="005625E9" w:rsidRPr="005E1B6D">
        <w:rPr>
          <w:sz w:val="28"/>
        </w:rPr>
        <w:t>2</w:t>
      </w:r>
      <w:r w:rsidR="00EC0981">
        <w:rPr>
          <w:sz w:val="28"/>
        </w:rPr>
        <w:t>9</w:t>
      </w:r>
      <w:r w:rsidR="001B5E64" w:rsidRPr="005E1B6D">
        <w:rPr>
          <w:sz w:val="28"/>
        </w:rPr>
        <w:t>.12.</w:t>
      </w:r>
      <w:r w:rsidR="002B233B">
        <w:rPr>
          <w:sz w:val="28"/>
        </w:rPr>
        <w:t>2014</w:t>
      </w:r>
      <w:r w:rsidR="00D46986" w:rsidRPr="005E1B6D">
        <w:rPr>
          <w:sz w:val="28"/>
        </w:rPr>
        <w:t>г. №</w:t>
      </w:r>
      <w:r w:rsidR="00EC0981">
        <w:rPr>
          <w:sz w:val="28"/>
        </w:rPr>
        <w:t>30</w:t>
      </w:r>
      <w:r w:rsidR="008C6AFE" w:rsidRPr="00D30C09">
        <w:rPr>
          <w:sz w:val="28"/>
        </w:rPr>
        <w:t xml:space="preserve">утвержден по доходам в сумме </w:t>
      </w:r>
      <w:r w:rsidR="00EC0981">
        <w:rPr>
          <w:sz w:val="28"/>
        </w:rPr>
        <w:t>7662,8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EC0981">
        <w:rPr>
          <w:sz w:val="28"/>
        </w:rPr>
        <w:t>7662,8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proofErr w:type="spellStart"/>
      <w:r w:rsidR="006E4AD1">
        <w:rPr>
          <w:sz w:val="28"/>
        </w:rPr>
        <w:t>Курумчинский</w:t>
      </w:r>
      <w:proofErr w:type="spellEnd"/>
      <w:r w:rsidR="00EC499A">
        <w:rPr>
          <w:sz w:val="28"/>
        </w:rPr>
        <w:t>»</w:t>
      </w:r>
      <w:r w:rsidR="008C3902">
        <w:rPr>
          <w:sz w:val="28"/>
        </w:rPr>
        <w:t xml:space="preserve"> на </w:t>
      </w:r>
      <w:r w:rsidR="002B233B">
        <w:rPr>
          <w:sz w:val="28"/>
        </w:rPr>
        <w:t>2014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proofErr w:type="spellStart"/>
      <w:r w:rsidR="006E4AD1">
        <w:rPr>
          <w:sz w:val="28"/>
        </w:rPr>
        <w:t>Курумчинский</w:t>
      </w:r>
      <w:proofErr w:type="spellEnd"/>
      <w:r w:rsidR="00DB2F55">
        <w:rPr>
          <w:sz w:val="28"/>
        </w:rPr>
        <w:t xml:space="preserve">»  на </w:t>
      </w:r>
      <w:r w:rsidR="002B233B">
        <w:rPr>
          <w:sz w:val="28"/>
        </w:rPr>
        <w:t>2014</w:t>
      </w:r>
      <w:r w:rsidR="00DB2F55">
        <w:rPr>
          <w:sz w:val="28"/>
        </w:rPr>
        <w:t xml:space="preserve"> и их исполнение</w:t>
      </w:r>
    </w:p>
    <w:p w:rsidR="0082438D" w:rsidRDefault="0082438D" w:rsidP="00DB2F55">
      <w:pPr>
        <w:suppressAutoHyphens/>
        <w:ind w:firstLine="567"/>
        <w:jc w:val="center"/>
        <w:rPr>
          <w:sz w:val="28"/>
        </w:rPr>
      </w:pP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EC0981" w:rsidTr="00EC0981">
        <w:trPr>
          <w:trHeight w:val="633"/>
        </w:trPr>
        <w:tc>
          <w:tcPr>
            <w:tcW w:w="1735" w:type="pct"/>
            <w:vMerge w:val="restart"/>
            <w:vAlign w:val="center"/>
          </w:tcPr>
          <w:p w:rsidR="00EC0981" w:rsidRPr="0074313F" w:rsidRDefault="00EC0981" w:rsidP="00EC098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  <w:vAlign w:val="center"/>
          </w:tcPr>
          <w:p w:rsidR="00EC0981" w:rsidRDefault="00EC0981" w:rsidP="00EC0981">
            <w:pPr>
              <w:jc w:val="center"/>
            </w:pPr>
            <w:r w:rsidRPr="00CF6A6B">
              <w:t xml:space="preserve">Бюджет в редакции </w:t>
            </w:r>
          </w:p>
          <w:p w:rsidR="00EC0981" w:rsidRDefault="00EC0981" w:rsidP="00EC0981">
            <w:pPr>
              <w:jc w:val="center"/>
            </w:pPr>
            <w:r w:rsidRPr="00CF6A6B">
              <w:t xml:space="preserve">решений Думы МО </w:t>
            </w:r>
          </w:p>
          <w:p w:rsidR="00EC0981" w:rsidRPr="00CF6A6B" w:rsidRDefault="00EC0981" w:rsidP="00EC0981">
            <w:pPr>
              <w:jc w:val="center"/>
            </w:pPr>
            <w:r w:rsidRPr="00CF6A6B">
              <w:t>«</w:t>
            </w:r>
            <w:proofErr w:type="spellStart"/>
            <w:r>
              <w:t>Курумчинский</w:t>
            </w:r>
            <w:proofErr w:type="spellEnd"/>
            <w:r w:rsidRPr="00CF6A6B">
              <w:t>»</w:t>
            </w:r>
            <w:r>
              <w:t>, тыс. руб.</w:t>
            </w:r>
          </w:p>
        </w:tc>
        <w:tc>
          <w:tcPr>
            <w:tcW w:w="662" w:type="pct"/>
            <w:vMerge w:val="restart"/>
            <w:vAlign w:val="center"/>
          </w:tcPr>
          <w:p w:rsidR="00EC0981" w:rsidRPr="007E78B2" w:rsidRDefault="00EC0981" w:rsidP="00EC0981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proofErr w:type="spellStart"/>
            <w:r w:rsidRPr="007E78B2">
              <w:rPr>
                <w:sz w:val="22"/>
              </w:rPr>
              <w:t>Откл</w:t>
            </w:r>
            <w:proofErr w:type="spellEnd"/>
            <w:r w:rsidRPr="007E78B2">
              <w:rPr>
                <w:sz w:val="22"/>
              </w:rPr>
              <w:t xml:space="preserve">. </w:t>
            </w:r>
            <w:proofErr w:type="spellStart"/>
            <w:r w:rsidRPr="007E78B2">
              <w:rPr>
                <w:sz w:val="22"/>
              </w:rPr>
              <w:t>уточ</w:t>
            </w:r>
            <w:proofErr w:type="spellEnd"/>
            <w:r w:rsidRPr="007E78B2">
              <w:rPr>
                <w:sz w:val="22"/>
              </w:rPr>
              <w:t>.</w:t>
            </w:r>
          </w:p>
          <w:p w:rsidR="00EC0981" w:rsidRPr="007E78B2" w:rsidRDefault="00EC0981" w:rsidP="00EC0981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EC0981" w:rsidRPr="007E78B2" w:rsidRDefault="00EC0981" w:rsidP="00EC0981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EC0981" w:rsidRPr="007E78B2" w:rsidRDefault="00EC0981" w:rsidP="00EC0981">
            <w:pPr>
              <w:jc w:val="center"/>
            </w:pPr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  <w:vAlign w:val="center"/>
          </w:tcPr>
          <w:p w:rsidR="00EC0981" w:rsidRDefault="00EC0981" w:rsidP="00EC0981">
            <w:pPr>
              <w:jc w:val="center"/>
            </w:pPr>
            <w:r>
              <w:t>Исполнение 2014 год</w:t>
            </w:r>
          </w:p>
        </w:tc>
      </w:tr>
      <w:tr w:rsidR="00EC0981" w:rsidTr="00EC0981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EC0981" w:rsidRPr="0074313F" w:rsidRDefault="00EC0981" w:rsidP="00EC09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EC0981" w:rsidRPr="00CF6A6B" w:rsidRDefault="00EC0981" w:rsidP="00EC0981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01.01.</w:t>
            </w:r>
            <w:r>
              <w:t>2014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EC0981" w:rsidRPr="00CF6A6B" w:rsidRDefault="00EC0981" w:rsidP="00EC0981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31.12.</w:t>
            </w:r>
            <w:r>
              <w:t>2014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EC0981" w:rsidRPr="007E78B2" w:rsidRDefault="00EC0981" w:rsidP="00EC0981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EC0981" w:rsidRPr="0074313F" w:rsidRDefault="00EC0981" w:rsidP="00EC0981">
            <w:pPr>
              <w:suppressAutoHyphens/>
              <w:jc w:val="center"/>
            </w:pPr>
            <w:r>
              <w:t>тыс. руб.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EC0981" w:rsidRPr="0074313F" w:rsidRDefault="00EC0981" w:rsidP="00EC0981">
            <w:pPr>
              <w:suppressAutoHyphens/>
              <w:jc w:val="center"/>
            </w:pPr>
            <w:r>
              <w:t>%</w:t>
            </w:r>
          </w:p>
        </w:tc>
      </w:tr>
      <w:tr w:rsidR="0082438D" w:rsidTr="00347C2F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E78B2" w:rsidRDefault="007240A0" w:rsidP="00B47939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772408" w:rsidRPr="0074313F" w:rsidRDefault="00772408" w:rsidP="00FB4E0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347C2F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347C2F" w:rsidTr="00347C2F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74313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74313F" w:rsidRDefault="00EC098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F" w:rsidRPr="00BD35A4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1138,4</w:t>
            </w:r>
          </w:p>
        </w:tc>
        <w:tc>
          <w:tcPr>
            <w:tcW w:w="557" w:type="pct"/>
            <w:shd w:val="clear" w:color="auto" w:fill="auto"/>
          </w:tcPr>
          <w:p w:rsidR="00347C2F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347C2F" w:rsidTr="00347C2F">
        <w:tc>
          <w:tcPr>
            <w:tcW w:w="1735" w:type="pct"/>
            <w:tcBorders>
              <w:top w:val="single" w:sz="4" w:space="0" w:color="auto"/>
            </w:tcBorders>
          </w:tcPr>
          <w:p w:rsidR="00347C2F" w:rsidRPr="0074313F" w:rsidRDefault="00347C2F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347C2F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365,7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47C2F" w:rsidRPr="0074313F" w:rsidRDefault="00EC0981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346,6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347C2F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-19,1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347C2F" w:rsidRPr="00BD35A4" w:rsidRDefault="00974B9C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345,1</w:t>
            </w:r>
          </w:p>
        </w:tc>
        <w:tc>
          <w:tcPr>
            <w:tcW w:w="557" w:type="pct"/>
            <w:shd w:val="clear" w:color="auto" w:fill="auto"/>
          </w:tcPr>
          <w:p w:rsidR="00347C2F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974B9C" w:rsidTr="00347C2F">
        <w:tc>
          <w:tcPr>
            <w:tcW w:w="1735" w:type="pct"/>
            <w:tcBorders>
              <w:top w:val="single" w:sz="4" w:space="0" w:color="auto"/>
            </w:tcBorders>
          </w:tcPr>
          <w:p w:rsidR="00974B9C" w:rsidRDefault="00974B9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703,4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74B9C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501,5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74B9C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-201,9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974B9C" w:rsidRPr="00BD35A4" w:rsidRDefault="00974B9C" w:rsidP="00974B9C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521,8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974B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974B9C" w:rsidTr="00347C2F">
        <w:tc>
          <w:tcPr>
            <w:tcW w:w="1735" w:type="pct"/>
          </w:tcPr>
          <w:p w:rsidR="00974B9C" w:rsidRDefault="00974B9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974B9C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-3,9</w:t>
            </w:r>
          </w:p>
        </w:tc>
        <w:tc>
          <w:tcPr>
            <w:tcW w:w="663" w:type="pct"/>
          </w:tcPr>
          <w:p w:rsidR="00974B9C" w:rsidRPr="00BD35A4" w:rsidRDefault="00974B9C" w:rsidP="00867E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4B9C" w:rsidTr="00347C2F">
        <w:tc>
          <w:tcPr>
            <w:tcW w:w="1735" w:type="pct"/>
          </w:tcPr>
          <w:p w:rsidR="00974B9C" w:rsidRPr="0074313F" w:rsidRDefault="00974B9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189,0</w:t>
            </w:r>
          </w:p>
        </w:tc>
        <w:tc>
          <w:tcPr>
            <w:tcW w:w="663" w:type="pct"/>
          </w:tcPr>
          <w:p w:rsidR="00974B9C" w:rsidRPr="00BD35A4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242,5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102,4</w:t>
            </w:r>
          </w:p>
        </w:tc>
      </w:tr>
      <w:tr w:rsidR="00974B9C" w:rsidTr="00347C2F">
        <w:trPr>
          <w:trHeight w:val="70"/>
        </w:trPr>
        <w:tc>
          <w:tcPr>
            <w:tcW w:w="1735" w:type="pct"/>
          </w:tcPr>
          <w:p w:rsidR="00974B9C" w:rsidRDefault="00974B9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62" w:type="pct"/>
          </w:tcPr>
          <w:p w:rsidR="00974B9C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663" w:type="pct"/>
          </w:tcPr>
          <w:p w:rsidR="00974B9C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4B9C" w:rsidTr="00347C2F">
        <w:trPr>
          <w:trHeight w:val="70"/>
        </w:trPr>
        <w:tc>
          <w:tcPr>
            <w:tcW w:w="1735" w:type="pct"/>
          </w:tcPr>
          <w:p w:rsidR="00974B9C" w:rsidRPr="0074313F" w:rsidRDefault="00974B9C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5621,4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6549,0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927,6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6413,6</w:t>
            </w:r>
          </w:p>
        </w:tc>
        <w:tc>
          <w:tcPr>
            <w:tcW w:w="557" w:type="pct"/>
            <w:shd w:val="clear" w:color="auto" w:fill="auto"/>
          </w:tcPr>
          <w:p w:rsidR="00974B9C" w:rsidRDefault="00E96D60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97,9</w:t>
            </w:r>
          </w:p>
        </w:tc>
      </w:tr>
      <w:tr w:rsidR="00974B9C" w:rsidTr="00347C2F">
        <w:tc>
          <w:tcPr>
            <w:tcW w:w="1735" w:type="pct"/>
          </w:tcPr>
          <w:p w:rsidR="00974B9C" w:rsidRPr="001B5E64" w:rsidRDefault="00974B9C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974B9C" w:rsidRPr="001B5E64" w:rsidRDefault="00974B9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6753,2</w:t>
            </w:r>
          </w:p>
        </w:tc>
        <w:tc>
          <w:tcPr>
            <w:tcW w:w="662" w:type="pct"/>
          </w:tcPr>
          <w:p w:rsidR="00974B9C" w:rsidRPr="001B5E64" w:rsidRDefault="00974B9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7662,8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909,6</w:t>
            </w:r>
          </w:p>
        </w:tc>
        <w:tc>
          <w:tcPr>
            <w:tcW w:w="663" w:type="pct"/>
          </w:tcPr>
          <w:p w:rsidR="00974B9C" w:rsidRPr="00281FBD" w:rsidRDefault="00974B9C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7552,0</w:t>
            </w:r>
          </w:p>
        </w:tc>
        <w:tc>
          <w:tcPr>
            <w:tcW w:w="557" w:type="pct"/>
            <w:shd w:val="clear" w:color="auto" w:fill="auto"/>
          </w:tcPr>
          <w:p w:rsidR="00974B9C" w:rsidRDefault="00E96D60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974B9C" w:rsidTr="00347C2F">
        <w:tc>
          <w:tcPr>
            <w:tcW w:w="4443" w:type="pct"/>
            <w:gridSpan w:val="5"/>
          </w:tcPr>
          <w:p w:rsidR="00974B9C" w:rsidRPr="00927FD2" w:rsidRDefault="00974B9C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7240A0">
            <w:pPr>
              <w:jc w:val="right"/>
            </w:pPr>
          </w:p>
        </w:tc>
      </w:tr>
      <w:tr w:rsidR="00974B9C" w:rsidTr="00347C2F">
        <w:tc>
          <w:tcPr>
            <w:tcW w:w="1735" w:type="pct"/>
          </w:tcPr>
          <w:p w:rsidR="00974B9C" w:rsidRPr="0074313F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3044,7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4121,3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1167,6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4093,6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</w:t>
            </w:r>
          </w:p>
        </w:tc>
      </w:tr>
      <w:tr w:rsidR="00974B9C" w:rsidTr="00347C2F">
        <w:tc>
          <w:tcPr>
            <w:tcW w:w="1735" w:type="pct"/>
          </w:tcPr>
          <w:p w:rsidR="00974B9C" w:rsidRPr="0074313F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4B9C" w:rsidRPr="006766EC" w:rsidTr="00347C2F">
        <w:tc>
          <w:tcPr>
            <w:tcW w:w="1735" w:type="pct"/>
          </w:tcPr>
          <w:p w:rsidR="00974B9C" w:rsidRPr="00605DBE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974B9C" w:rsidRPr="00605DBE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739,7</w:t>
            </w:r>
          </w:p>
        </w:tc>
        <w:tc>
          <w:tcPr>
            <w:tcW w:w="662" w:type="pct"/>
          </w:tcPr>
          <w:p w:rsidR="00974B9C" w:rsidRPr="002406AD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533,8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-205,9</w:t>
            </w:r>
          </w:p>
        </w:tc>
        <w:tc>
          <w:tcPr>
            <w:tcW w:w="663" w:type="pct"/>
          </w:tcPr>
          <w:p w:rsidR="00974B9C" w:rsidRPr="002406AD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502,4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974B9C" w:rsidTr="00347C2F">
        <w:trPr>
          <w:trHeight w:val="592"/>
        </w:trPr>
        <w:tc>
          <w:tcPr>
            <w:tcW w:w="1735" w:type="pct"/>
          </w:tcPr>
          <w:p w:rsidR="00974B9C" w:rsidRPr="0074313F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137,7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405,3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537,1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974B9C" w:rsidTr="00347C2F">
        <w:tc>
          <w:tcPr>
            <w:tcW w:w="1735" w:type="pct"/>
          </w:tcPr>
          <w:p w:rsidR="00974B9C" w:rsidRPr="0074313F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2626,5</w:t>
            </w:r>
          </w:p>
        </w:tc>
        <w:tc>
          <w:tcPr>
            <w:tcW w:w="662" w:type="pct"/>
          </w:tcPr>
          <w:p w:rsidR="00974B9C" w:rsidRPr="0074313F" w:rsidRDefault="00974B9C" w:rsidP="00EC098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2215,7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410,8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2205,3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974B9C" w:rsidTr="00347C2F">
        <w:tc>
          <w:tcPr>
            <w:tcW w:w="1735" w:type="pct"/>
          </w:tcPr>
          <w:p w:rsidR="00974B9C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974B9C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-7,1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4B9C" w:rsidTr="00347C2F">
        <w:tc>
          <w:tcPr>
            <w:tcW w:w="1735" w:type="pct"/>
          </w:tcPr>
          <w:p w:rsidR="00974B9C" w:rsidRPr="0074313F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-5,0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74B9C" w:rsidTr="00347C2F">
        <w:tc>
          <w:tcPr>
            <w:tcW w:w="1735" w:type="pct"/>
          </w:tcPr>
          <w:p w:rsidR="00974B9C" w:rsidRPr="0074313F" w:rsidRDefault="00974B9C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662" w:type="pct"/>
          </w:tcPr>
          <w:p w:rsidR="00974B9C" w:rsidRPr="0074313F" w:rsidRDefault="00974B9C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663" w:type="pct"/>
          </w:tcPr>
          <w:p w:rsidR="00974B9C" w:rsidRPr="0074313F" w:rsidRDefault="00974B9C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557" w:type="pct"/>
            <w:shd w:val="clear" w:color="auto" w:fill="auto"/>
          </w:tcPr>
          <w:p w:rsidR="00974B9C" w:rsidRDefault="00D43CBC" w:rsidP="00347C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74B9C" w:rsidTr="00347C2F">
        <w:trPr>
          <w:trHeight w:val="339"/>
        </w:trPr>
        <w:tc>
          <w:tcPr>
            <w:tcW w:w="1735" w:type="pct"/>
          </w:tcPr>
          <w:p w:rsidR="00974B9C" w:rsidRPr="002406AD" w:rsidRDefault="00974B9C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974B9C" w:rsidRPr="002406AD" w:rsidRDefault="00974B9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6809,8</w:t>
            </w:r>
          </w:p>
        </w:tc>
        <w:tc>
          <w:tcPr>
            <w:tcW w:w="662" w:type="pct"/>
          </w:tcPr>
          <w:p w:rsidR="00974B9C" w:rsidRPr="002406AD" w:rsidRDefault="00974B9C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7662,8</w:t>
            </w:r>
          </w:p>
        </w:tc>
        <w:tc>
          <w:tcPr>
            <w:tcW w:w="662" w:type="pct"/>
          </w:tcPr>
          <w:p w:rsidR="00974B9C" w:rsidRDefault="00D43CBC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853,0</w:t>
            </w:r>
          </w:p>
        </w:tc>
        <w:tc>
          <w:tcPr>
            <w:tcW w:w="663" w:type="pct"/>
          </w:tcPr>
          <w:p w:rsidR="00974B9C" w:rsidRPr="00281FBD" w:rsidRDefault="00974B9C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7587,6</w:t>
            </w:r>
          </w:p>
        </w:tc>
        <w:tc>
          <w:tcPr>
            <w:tcW w:w="557" w:type="pct"/>
            <w:shd w:val="clear" w:color="auto" w:fill="auto"/>
          </w:tcPr>
          <w:p w:rsidR="00974B9C" w:rsidRDefault="00974B9C" w:rsidP="00347C2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>
        <w:rPr>
          <w:sz w:val="28"/>
        </w:rPr>
        <w:t xml:space="preserve">В течение </w:t>
      </w:r>
      <w:r w:rsidR="002B233B">
        <w:rPr>
          <w:sz w:val="28"/>
        </w:rPr>
        <w:t>2014</w:t>
      </w:r>
      <w:r w:rsidR="00DE7341">
        <w:rPr>
          <w:sz w:val="28"/>
        </w:rPr>
        <w:t xml:space="preserve"> года в доходную и расходную части бюджета вносились изм</w:t>
      </w:r>
      <w:r w:rsidR="00DE7341">
        <w:rPr>
          <w:sz w:val="28"/>
        </w:rPr>
        <w:t>е</w:t>
      </w:r>
      <w:r w:rsidR="00DE7341">
        <w:rPr>
          <w:sz w:val="28"/>
        </w:rPr>
        <w:t>нения</w:t>
      </w:r>
      <w:r w:rsidR="007C3322">
        <w:rPr>
          <w:sz w:val="28"/>
        </w:rPr>
        <w:t>.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01011E">
        <w:rPr>
          <w:b/>
          <w:sz w:val="28"/>
          <w:szCs w:val="28"/>
        </w:rPr>
        <w:t xml:space="preserve">по </w:t>
      </w:r>
      <w:r w:rsidR="007240A0" w:rsidRPr="0001011E">
        <w:rPr>
          <w:b/>
          <w:sz w:val="28"/>
          <w:szCs w:val="28"/>
        </w:rPr>
        <w:lastRenderedPageBreak/>
        <w:t>сравнению с первоначальной редак</w:t>
      </w:r>
      <w:r w:rsidR="007240A0" w:rsidRPr="00D43CBC">
        <w:rPr>
          <w:b/>
          <w:sz w:val="28"/>
          <w:szCs w:val="28"/>
        </w:rPr>
        <w:t xml:space="preserve">цией </w:t>
      </w:r>
      <w:r w:rsidR="007240A0" w:rsidRPr="0001011E">
        <w:rPr>
          <w:sz w:val="28"/>
          <w:szCs w:val="28"/>
        </w:rPr>
        <w:t xml:space="preserve"> было осуществлено по доходам бюджета на </w:t>
      </w:r>
      <w:r w:rsidR="00D43CBC" w:rsidRPr="00D43CBC">
        <w:rPr>
          <w:b/>
          <w:sz w:val="28"/>
          <w:szCs w:val="28"/>
        </w:rPr>
        <w:t>909,6</w:t>
      </w:r>
      <w:r w:rsidR="00347C2F">
        <w:rPr>
          <w:b/>
          <w:sz w:val="28"/>
          <w:szCs w:val="28"/>
        </w:rPr>
        <w:t xml:space="preserve"> тыс. руб.</w:t>
      </w:r>
      <w:r w:rsidR="00347C2F">
        <w:rPr>
          <w:sz w:val="28"/>
          <w:szCs w:val="28"/>
        </w:rPr>
        <w:t xml:space="preserve">,  или на </w:t>
      </w:r>
      <w:r w:rsidR="00D43CBC">
        <w:rPr>
          <w:sz w:val="28"/>
          <w:szCs w:val="28"/>
        </w:rPr>
        <w:t>13,5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 по группе «Налоговые и неналог</w:t>
      </w:r>
      <w:r w:rsidR="00281FBD">
        <w:rPr>
          <w:sz w:val="28"/>
          <w:szCs w:val="28"/>
        </w:rPr>
        <w:t xml:space="preserve">овые доходы»» - </w:t>
      </w:r>
      <w:r w:rsidR="00D43CBC">
        <w:rPr>
          <w:sz w:val="28"/>
          <w:szCs w:val="28"/>
        </w:rPr>
        <w:t>уменьше</w:t>
      </w:r>
      <w:r w:rsidRPr="0001011E">
        <w:rPr>
          <w:sz w:val="28"/>
          <w:szCs w:val="28"/>
        </w:rPr>
        <w:t>ние на</w:t>
      </w:r>
      <w:r w:rsidR="00D43CBC">
        <w:rPr>
          <w:sz w:val="28"/>
          <w:szCs w:val="28"/>
        </w:rPr>
        <w:t>18,</w:t>
      </w:r>
      <w:r w:rsidR="00347C2F">
        <w:rPr>
          <w:sz w:val="28"/>
          <w:szCs w:val="28"/>
        </w:rPr>
        <w:t>0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D43CBC">
        <w:rPr>
          <w:sz w:val="28"/>
          <w:szCs w:val="28"/>
        </w:rPr>
        <w:t>1,6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="00D43CBC">
        <w:rPr>
          <w:sz w:val="28"/>
          <w:szCs w:val="28"/>
        </w:rPr>
        <w:t>927,6</w:t>
      </w:r>
      <w:r w:rsidR="001D0019">
        <w:rPr>
          <w:sz w:val="28"/>
          <w:szCs w:val="28"/>
        </w:rPr>
        <w:t xml:space="preserve"> тыс. </w:t>
      </w:r>
      <w:r w:rsidR="00D43CBC">
        <w:rPr>
          <w:sz w:val="28"/>
          <w:szCs w:val="28"/>
        </w:rPr>
        <w:t>руб., или на 16,5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D43CBC">
        <w:rPr>
          <w:sz w:val="28"/>
          <w:szCs w:val="28"/>
        </w:rPr>
        <w:t>853,0</w:t>
      </w:r>
      <w:r w:rsidR="001D0019">
        <w:rPr>
          <w:sz w:val="28"/>
          <w:szCs w:val="28"/>
        </w:rPr>
        <w:t xml:space="preserve"> тыс. р</w:t>
      </w:r>
      <w:r w:rsidRPr="0001011E">
        <w:rPr>
          <w:sz w:val="28"/>
          <w:szCs w:val="28"/>
        </w:rPr>
        <w:t xml:space="preserve">уб., или на </w:t>
      </w:r>
      <w:r w:rsidR="00C04100">
        <w:rPr>
          <w:sz w:val="28"/>
          <w:szCs w:val="28"/>
        </w:rPr>
        <w:t>12,5</w:t>
      </w:r>
      <w:r w:rsidRPr="0001011E">
        <w:rPr>
          <w:sz w:val="28"/>
          <w:szCs w:val="28"/>
        </w:rPr>
        <w:t>%.</w:t>
      </w:r>
    </w:p>
    <w:p w:rsidR="001D0019" w:rsidRPr="002B233B" w:rsidRDefault="00662234" w:rsidP="001D0019">
      <w:pPr>
        <w:ind w:right="-142"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Остаток денежных средств на лицевом счету МО «</w:t>
      </w:r>
      <w:proofErr w:type="spellStart"/>
      <w:r>
        <w:rPr>
          <w:sz w:val="28"/>
        </w:rPr>
        <w:t>Курумчинский</w:t>
      </w:r>
      <w:proofErr w:type="spellEnd"/>
      <w:r>
        <w:rPr>
          <w:sz w:val="28"/>
        </w:rPr>
        <w:t>» на 01.01.</w:t>
      </w:r>
      <w:r w:rsidR="002B233B">
        <w:rPr>
          <w:sz w:val="28"/>
        </w:rPr>
        <w:t>2014</w:t>
      </w:r>
      <w:r>
        <w:rPr>
          <w:sz w:val="28"/>
        </w:rPr>
        <w:t xml:space="preserve"> г. составил 196567,26 руб., в том числе: собственные доходы 177051,01 руб., межбюджетные трансферты 16467,76 руб., субсидии на ремонт дорог 3005,60 руб., дотация на сбалансированность 42,89 руб.</w:t>
      </w:r>
      <w:r w:rsidR="00A12F4A">
        <w:rPr>
          <w:sz w:val="28"/>
        </w:rPr>
        <w:t xml:space="preserve"> </w:t>
      </w:r>
      <w:r w:rsidR="001D0019">
        <w:rPr>
          <w:sz w:val="28"/>
          <w:szCs w:val="28"/>
        </w:rPr>
        <w:t xml:space="preserve">Таким образом, при исполнении бюджета за </w:t>
      </w:r>
      <w:r w:rsidR="002B233B">
        <w:rPr>
          <w:sz w:val="28"/>
          <w:szCs w:val="28"/>
        </w:rPr>
        <w:t>2014</w:t>
      </w:r>
      <w:r w:rsidR="001D0019">
        <w:rPr>
          <w:sz w:val="28"/>
          <w:szCs w:val="28"/>
        </w:rPr>
        <w:t xml:space="preserve"> год был использован остаток средств на н</w:t>
      </w:r>
      <w:r w:rsidR="001D0019">
        <w:rPr>
          <w:sz w:val="28"/>
          <w:szCs w:val="28"/>
        </w:rPr>
        <w:t>а</w:t>
      </w:r>
      <w:r w:rsidR="001D0019">
        <w:rPr>
          <w:sz w:val="28"/>
          <w:szCs w:val="28"/>
        </w:rPr>
        <w:t>чало года.</w:t>
      </w:r>
      <w:proofErr w:type="gramEnd"/>
    </w:p>
    <w:p w:rsidR="00DE3E8E" w:rsidRDefault="00DE3E8E" w:rsidP="00DE3E8E">
      <w:pPr>
        <w:suppressAutoHyphens/>
        <w:ind w:firstLine="567"/>
        <w:jc w:val="both"/>
        <w:rPr>
          <w:sz w:val="28"/>
        </w:rPr>
      </w:pPr>
      <w:r w:rsidRPr="00824F8B">
        <w:rPr>
          <w:sz w:val="28"/>
        </w:rPr>
        <w:t>В итоге по данным отчета об исполнении бюджета МО «</w:t>
      </w:r>
      <w:proofErr w:type="spellStart"/>
      <w:r>
        <w:rPr>
          <w:sz w:val="28"/>
        </w:rPr>
        <w:t>Курумчинский</w:t>
      </w:r>
      <w:proofErr w:type="spellEnd"/>
      <w:r w:rsidRPr="00824F8B">
        <w:rPr>
          <w:sz w:val="28"/>
        </w:rPr>
        <w:t xml:space="preserve">» за </w:t>
      </w:r>
      <w:r w:rsidR="002B233B">
        <w:rPr>
          <w:sz w:val="28"/>
        </w:rPr>
        <w:t>2014</w:t>
      </w:r>
      <w:r w:rsidRPr="00824F8B">
        <w:rPr>
          <w:sz w:val="28"/>
        </w:rPr>
        <w:t xml:space="preserve"> год»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доход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 </w:t>
      </w:r>
      <w:r w:rsidR="00C04100">
        <w:rPr>
          <w:sz w:val="28"/>
        </w:rPr>
        <w:t>7552039,52</w:t>
      </w:r>
      <w:r w:rsidRPr="00824F8B">
        <w:rPr>
          <w:sz w:val="28"/>
        </w:rPr>
        <w:t xml:space="preserve"> руб.,</w:t>
      </w:r>
      <w:r>
        <w:rPr>
          <w:sz w:val="28"/>
        </w:rPr>
        <w:t xml:space="preserve"> объем</w:t>
      </w:r>
      <w:r w:rsidRPr="00824F8B">
        <w:rPr>
          <w:sz w:val="28"/>
        </w:rPr>
        <w:t xml:space="preserve"> расход</w:t>
      </w:r>
      <w:r>
        <w:rPr>
          <w:sz w:val="28"/>
        </w:rPr>
        <w:t>ов</w:t>
      </w:r>
      <w:r w:rsidRPr="00824F8B">
        <w:rPr>
          <w:sz w:val="28"/>
        </w:rPr>
        <w:t xml:space="preserve"> составил </w:t>
      </w:r>
      <w:r w:rsidR="00C04100">
        <w:rPr>
          <w:sz w:val="28"/>
        </w:rPr>
        <w:t>7587574,63</w:t>
      </w:r>
      <w:r w:rsidRPr="00824F8B">
        <w:rPr>
          <w:sz w:val="28"/>
        </w:rPr>
        <w:t xml:space="preserve"> руб.</w:t>
      </w:r>
    </w:p>
    <w:p w:rsidR="00DE3E8E" w:rsidRDefault="00DE3E8E" w:rsidP="00DE3E8E">
      <w:pPr>
        <w:ind w:right="-142" w:firstLine="540"/>
        <w:jc w:val="both"/>
        <w:rPr>
          <w:sz w:val="28"/>
        </w:rPr>
      </w:pPr>
      <w:r>
        <w:rPr>
          <w:sz w:val="28"/>
        </w:rPr>
        <w:t>Остаток денежных средств на лицевом счету МО «</w:t>
      </w:r>
      <w:proofErr w:type="spellStart"/>
      <w:r>
        <w:rPr>
          <w:sz w:val="28"/>
        </w:rPr>
        <w:t>Курумчинский</w:t>
      </w:r>
      <w:proofErr w:type="spellEnd"/>
      <w:r>
        <w:rPr>
          <w:sz w:val="28"/>
        </w:rPr>
        <w:t>» на 01.01.201</w:t>
      </w:r>
      <w:r w:rsidR="00C04100">
        <w:rPr>
          <w:sz w:val="28"/>
        </w:rPr>
        <w:t>5</w:t>
      </w:r>
      <w:r>
        <w:rPr>
          <w:sz w:val="28"/>
        </w:rPr>
        <w:t xml:space="preserve">г. составил </w:t>
      </w:r>
      <w:r w:rsidR="00C04100">
        <w:rPr>
          <w:sz w:val="28"/>
        </w:rPr>
        <w:t>66788,09</w:t>
      </w:r>
      <w:r>
        <w:rPr>
          <w:sz w:val="28"/>
        </w:rPr>
        <w:t xml:space="preserve"> руб., в том числе: </w:t>
      </w:r>
      <w:r w:rsidR="00C04100">
        <w:rPr>
          <w:sz w:val="28"/>
        </w:rPr>
        <w:t>целевые остатки (акцизы) 51721,03</w:t>
      </w:r>
      <w:r>
        <w:rPr>
          <w:sz w:val="28"/>
        </w:rPr>
        <w:t>руб</w:t>
      </w:r>
      <w:r w:rsidR="00033134">
        <w:rPr>
          <w:sz w:val="28"/>
        </w:rPr>
        <w:t>.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proofErr w:type="spellStart"/>
      <w:r w:rsidR="006E4AD1">
        <w:rPr>
          <w:rFonts w:ascii="Times New Roman" w:hAnsi="Times New Roman"/>
          <w:b/>
          <w:i w:val="0"/>
          <w:sz w:val="28"/>
        </w:rPr>
        <w:t>Курумчинский</w:t>
      </w:r>
      <w:proofErr w:type="spellEnd"/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A0768A" w:rsidRDefault="00352FDA" w:rsidP="00C04100">
      <w:pPr>
        <w:ind w:firstLine="567"/>
        <w:jc w:val="both"/>
        <w:rPr>
          <w:sz w:val="28"/>
          <w:szCs w:val="28"/>
        </w:rPr>
      </w:pPr>
      <w:r w:rsidRPr="00EB3837">
        <w:rPr>
          <w:sz w:val="28"/>
          <w:szCs w:val="28"/>
        </w:rPr>
        <w:t>Исполнение доходной</w:t>
      </w:r>
      <w:r w:rsidRPr="00B864F2">
        <w:rPr>
          <w:sz w:val="28"/>
          <w:szCs w:val="28"/>
        </w:rPr>
        <w:t xml:space="preserve">   части  бюджета  за  отчетный  период  составило  </w:t>
      </w:r>
      <w:r w:rsidR="00C04100">
        <w:rPr>
          <w:sz w:val="28"/>
          <w:szCs w:val="28"/>
        </w:rPr>
        <w:t xml:space="preserve">7552,0 </w:t>
      </w:r>
      <w:r w:rsidR="003D26E2">
        <w:rPr>
          <w:sz w:val="28"/>
          <w:szCs w:val="28"/>
        </w:rPr>
        <w:t xml:space="preserve">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A12F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поступил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C04100">
        <w:rPr>
          <w:sz w:val="28"/>
          <w:szCs w:val="28"/>
        </w:rPr>
        <w:t>6413,6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C04100">
        <w:rPr>
          <w:sz w:val="28"/>
          <w:szCs w:val="28"/>
        </w:rPr>
        <w:t>97,9</w:t>
      </w:r>
      <w:r w:rsidRPr="00B864F2">
        <w:rPr>
          <w:sz w:val="28"/>
          <w:szCs w:val="28"/>
        </w:rPr>
        <w:t>%  от плановых сумм, из них дотации</w:t>
      </w:r>
      <w:r>
        <w:rPr>
          <w:sz w:val="28"/>
          <w:szCs w:val="28"/>
        </w:rPr>
        <w:t xml:space="preserve"> – </w:t>
      </w:r>
      <w:r w:rsidR="00C04100">
        <w:rPr>
          <w:sz w:val="28"/>
          <w:szCs w:val="28"/>
        </w:rPr>
        <w:t>3330,1</w:t>
      </w:r>
      <w:r w:rsidRPr="00B864F2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B864F2">
        <w:rPr>
          <w:sz w:val="28"/>
          <w:szCs w:val="28"/>
        </w:rPr>
        <w:t>р</w:t>
      </w:r>
      <w:proofErr w:type="gramEnd"/>
      <w:r w:rsidRPr="00B864F2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C04100">
        <w:rPr>
          <w:sz w:val="28"/>
          <w:szCs w:val="28"/>
        </w:rPr>
        <w:t>96,1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C04100">
        <w:rPr>
          <w:sz w:val="28"/>
          <w:szCs w:val="28"/>
        </w:rPr>
        <w:t>104,2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C04100">
        <w:rPr>
          <w:sz w:val="28"/>
          <w:szCs w:val="28"/>
        </w:rPr>
        <w:t>2979,3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</w:t>
      </w:r>
      <w:r w:rsidR="00C04100">
        <w:rPr>
          <w:sz w:val="28"/>
          <w:szCs w:val="28"/>
        </w:rPr>
        <w:t>.</w:t>
      </w:r>
      <w:r w:rsidR="005249F7" w:rsidRPr="00A0768A">
        <w:rPr>
          <w:sz w:val="28"/>
          <w:szCs w:val="28"/>
        </w:rPr>
        <w:t>В течение года поступили субсидии на реализ</w:t>
      </w:r>
      <w:r w:rsidR="005249F7" w:rsidRPr="00A0768A">
        <w:rPr>
          <w:sz w:val="28"/>
          <w:szCs w:val="28"/>
        </w:rPr>
        <w:t>а</w:t>
      </w:r>
      <w:r w:rsidR="005249F7" w:rsidRPr="00A0768A">
        <w:rPr>
          <w:sz w:val="28"/>
          <w:szCs w:val="28"/>
        </w:rPr>
        <w:t>цию перечня проектов народных инициатив в сумме</w:t>
      </w:r>
      <w:r w:rsidR="00C04100">
        <w:rPr>
          <w:sz w:val="28"/>
          <w:szCs w:val="28"/>
        </w:rPr>
        <w:t>484,9</w:t>
      </w:r>
      <w:r w:rsidR="005249F7" w:rsidRPr="00A0768A">
        <w:rPr>
          <w:sz w:val="28"/>
          <w:szCs w:val="28"/>
        </w:rPr>
        <w:t xml:space="preserve">тыс. руб. </w:t>
      </w:r>
    </w:p>
    <w:p w:rsidR="00352FDA" w:rsidRPr="00B864F2" w:rsidRDefault="00352FDA" w:rsidP="00C04100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</w:t>
      </w:r>
      <w:r w:rsidR="008467B3">
        <w:rPr>
          <w:sz w:val="28"/>
          <w:szCs w:val="28"/>
        </w:rPr>
        <w:t>1138,4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EB3837">
        <w:rPr>
          <w:sz w:val="28"/>
          <w:szCs w:val="28"/>
        </w:rPr>
        <w:t xml:space="preserve"> или  </w:t>
      </w:r>
      <w:r w:rsidR="0001486F">
        <w:rPr>
          <w:sz w:val="28"/>
          <w:szCs w:val="28"/>
        </w:rPr>
        <w:t>10</w:t>
      </w:r>
      <w:r w:rsidR="008467B3">
        <w:rPr>
          <w:sz w:val="28"/>
          <w:szCs w:val="28"/>
        </w:rPr>
        <w:t>2,2</w:t>
      </w:r>
      <w:r w:rsidRPr="00B864F2">
        <w:rPr>
          <w:sz w:val="28"/>
          <w:szCs w:val="28"/>
        </w:rPr>
        <w:t>% от год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вого назначения.     </w:t>
      </w:r>
    </w:p>
    <w:p w:rsidR="006465F5" w:rsidRPr="00D54D27" w:rsidRDefault="00352FDA" w:rsidP="008467B3">
      <w:pPr>
        <w:ind w:firstLine="567"/>
        <w:jc w:val="both"/>
        <w:rPr>
          <w:sz w:val="28"/>
          <w:szCs w:val="28"/>
        </w:rPr>
      </w:pPr>
      <w:r w:rsidRPr="00D54D27">
        <w:rPr>
          <w:sz w:val="28"/>
          <w:szCs w:val="28"/>
        </w:rPr>
        <w:t>Наибольший  удельный вес в объе</w:t>
      </w:r>
      <w:r w:rsidR="00D54D27" w:rsidRPr="00D54D27">
        <w:rPr>
          <w:sz w:val="28"/>
          <w:szCs w:val="28"/>
        </w:rPr>
        <w:t>ме  собственных  доходов занимаю</w:t>
      </w:r>
      <w:r w:rsidRPr="00D54D27">
        <w:rPr>
          <w:sz w:val="28"/>
          <w:szCs w:val="28"/>
        </w:rPr>
        <w:t>т</w:t>
      </w:r>
      <w:r w:rsidR="00D54D27" w:rsidRPr="00D54D27">
        <w:rPr>
          <w:sz w:val="28"/>
          <w:szCs w:val="28"/>
        </w:rPr>
        <w:t xml:space="preserve"> доходы от уплаты акцизов – 45,8%, поступление составило 521,8 тыс.руб., или 104% от годового назначения,</w:t>
      </w:r>
      <w:r w:rsidRPr="00D54D27">
        <w:rPr>
          <w:sz w:val="28"/>
          <w:szCs w:val="28"/>
        </w:rPr>
        <w:t xml:space="preserve">  налог на доходы физических лиц</w:t>
      </w:r>
      <w:r w:rsidR="00367D7F" w:rsidRPr="00D54D27">
        <w:rPr>
          <w:sz w:val="28"/>
          <w:szCs w:val="28"/>
        </w:rPr>
        <w:t xml:space="preserve"> – </w:t>
      </w:r>
      <w:r w:rsidR="00D54D27" w:rsidRPr="00D54D27">
        <w:rPr>
          <w:sz w:val="28"/>
          <w:szCs w:val="28"/>
        </w:rPr>
        <w:t>30,3</w:t>
      </w:r>
      <w:r w:rsidR="00367D7F" w:rsidRPr="00D54D27">
        <w:rPr>
          <w:sz w:val="28"/>
          <w:szCs w:val="28"/>
        </w:rPr>
        <w:t>%</w:t>
      </w:r>
      <w:r w:rsidRPr="00D54D27">
        <w:rPr>
          <w:sz w:val="28"/>
          <w:szCs w:val="28"/>
        </w:rPr>
        <w:t xml:space="preserve">,  </w:t>
      </w:r>
      <w:r w:rsidR="003D26E2" w:rsidRPr="00D54D27">
        <w:rPr>
          <w:sz w:val="28"/>
          <w:szCs w:val="28"/>
        </w:rPr>
        <w:t>поступление</w:t>
      </w:r>
      <w:r w:rsidRPr="00D54D27">
        <w:rPr>
          <w:sz w:val="28"/>
          <w:szCs w:val="28"/>
        </w:rPr>
        <w:t xml:space="preserve"> составило   </w:t>
      </w:r>
      <w:r w:rsidR="00D54D27" w:rsidRPr="00D54D27">
        <w:rPr>
          <w:sz w:val="28"/>
          <w:szCs w:val="28"/>
        </w:rPr>
        <w:t>345,1</w:t>
      </w:r>
      <w:r w:rsidRPr="00D54D27">
        <w:rPr>
          <w:sz w:val="28"/>
          <w:szCs w:val="28"/>
        </w:rPr>
        <w:t xml:space="preserve"> тыс. руб. или  </w:t>
      </w:r>
      <w:r w:rsidR="00D54D27" w:rsidRPr="00D54D27">
        <w:rPr>
          <w:sz w:val="28"/>
          <w:szCs w:val="28"/>
        </w:rPr>
        <w:t>99,6</w:t>
      </w:r>
      <w:r w:rsidRPr="00D54D27">
        <w:rPr>
          <w:sz w:val="28"/>
          <w:szCs w:val="28"/>
        </w:rPr>
        <w:t xml:space="preserve">  % от годового назначения.</w:t>
      </w:r>
    </w:p>
    <w:p w:rsidR="00F82BFA" w:rsidRPr="00D54D27" w:rsidRDefault="00352FDA" w:rsidP="008467B3">
      <w:pPr>
        <w:spacing w:after="240"/>
        <w:ind w:firstLine="567"/>
        <w:jc w:val="both"/>
        <w:rPr>
          <w:sz w:val="28"/>
          <w:szCs w:val="28"/>
        </w:rPr>
      </w:pPr>
      <w:r w:rsidRPr="00D54D27">
        <w:rPr>
          <w:bCs/>
          <w:sz w:val="28"/>
          <w:szCs w:val="28"/>
        </w:rPr>
        <w:t>Налог на имущество</w:t>
      </w:r>
      <w:r w:rsidR="003D26E2" w:rsidRPr="00D54D27">
        <w:rPr>
          <w:bCs/>
          <w:sz w:val="28"/>
          <w:szCs w:val="28"/>
        </w:rPr>
        <w:t xml:space="preserve"> за </w:t>
      </w:r>
      <w:r w:rsidR="002B233B" w:rsidRPr="00D54D27">
        <w:rPr>
          <w:bCs/>
          <w:sz w:val="28"/>
          <w:szCs w:val="28"/>
        </w:rPr>
        <w:t>2014</w:t>
      </w:r>
      <w:r w:rsidR="003D26E2" w:rsidRPr="00D54D27">
        <w:rPr>
          <w:bCs/>
          <w:sz w:val="28"/>
          <w:szCs w:val="28"/>
        </w:rPr>
        <w:t xml:space="preserve"> год составил</w:t>
      </w:r>
      <w:r w:rsidR="00D54D27" w:rsidRPr="00D54D27">
        <w:rPr>
          <w:bCs/>
          <w:sz w:val="28"/>
          <w:szCs w:val="28"/>
        </w:rPr>
        <w:t>242,5</w:t>
      </w:r>
      <w:r w:rsidR="00F82F83" w:rsidRPr="00D54D27">
        <w:rPr>
          <w:sz w:val="28"/>
          <w:szCs w:val="28"/>
        </w:rPr>
        <w:t>тыс. руб. или</w:t>
      </w:r>
      <w:r w:rsidR="00D54D27" w:rsidRPr="00D54D27">
        <w:rPr>
          <w:sz w:val="28"/>
          <w:szCs w:val="28"/>
        </w:rPr>
        <w:t>21,3</w:t>
      </w:r>
      <w:r w:rsidR="003D26E2" w:rsidRPr="00D54D27">
        <w:rPr>
          <w:bCs/>
          <w:sz w:val="28"/>
          <w:szCs w:val="28"/>
        </w:rPr>
        <w:t>%</w:t>
      </w:r>
      <w:r w:rsidR="003D26E2" w:rsidRPr="00D54D27">
        <w:rPr>
          <w:sz w:val="28"/>
          <w:szCs w:val="28"/>
        </w:rPr>
        <w:t xml:space="preserve"> от общей суммы </w:t>
      </w:r>
      <w:r w:rsidR="00F82F83" w:rsidRPr="00D54D27">
        <w:rPr>
          <w:sz w:val="28"/>
          <w:szCs w:val="28"/>
        </w:rPr>
        <w:t xml:space="preserve">собственных доходов, исполнение составило </w:t>
      </w:r>
      <w:r w:rsidR="00D54D27" w:rsidRPr="00D54D27">
        <w:rPr>
          <w:sz w:val="28"/>
          <w:szCs w:val="28"/>
        </w:rPr>
        <w:t>102,4</w:t>
      </w:r>
      <w:r w:rsidRPr="00D54D27">
        <w:rPr>
          <w:sz w:val="28"/>
          <w:szCs w:val="28"/>
        </w:rPr>
        <w:t>%от годов</w:t>
      </w:r>
      <w:r w:rsidRPr="00D54D27">
        <w:rPr>
          <w:sz w:val="28"/>
          <w:szCs w:val="28"/>
        </w:rPr>
        <w:t>о</w:t>
      </w:r>
      <w:r w:rsidRPr="00D54D27">
        <w:rPr>
          <w:sz w:val="28"/>
          <w:szCs w:val="28"/>
        </w:rPr>
        <w:t>гоназначения</w:t>
      </w:r>
      <w:r w:rsidR="006465F5" w:rsidRPr="00D54D27">
        <w:rPr>
          <w:sz w:val="28"/>
          <w:szCs w:val="28"/>
        </w:rPr>
        <w:t>.</w:t>
      </w:r>
      <w:r w:rsidRPr="00D54D27">
        <w:rPr>
          <w:b/>
          <w:sz w:val="28"/>
          <w:szCs w:val="28"/>
        </w:rPr>
        <w:tab/>
      </w:r>
    </w:p>
    <w:p w:rsidR="00352FDA" w:rsidRDefault="00352FDA" w:rsidP="00634D52">
      <w:pPr>
        <w:pStyle w:val="a4"/>
        <w:suppressAutoHyphens/>
        <w:spacing w:after="240"/>
        <w:ind w:firstLine="567"/>
        <w:rPr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proofErr w:type="spellStart"/>
      <w:r w:rsidR="006E4AD1">
        <w:rPr>
          <w:rFonts w:ascii="Times New Roman" w:hAnsi="Times New Roman"/>
          <w:b/>
          <w:i w:val="0"/>
          <w:sz w:val="28"/>
        </w:rPr>
        <w:t>Курумчинский</w:t>
      </w:r>
      <w:proofErr w:type="spellEnd"/>
      <w:r w:rsidR="00BF7BCB">
        <w:rPr>
          <w:rFonts w:ascii="Times New Roman" w:hAnsi="Times New Roman"/>
          <w:b/>
          <w:i w:val="0"/>
          <w:sz w:val="28"/>
        </w:rPr>
        <w:t>»</w:t>
      </w:r>
    </w:p>
    <w:p w:rsidR="00352FDA" w:rsidRPr="00B864F2" w:rsidRDefault="00352FDA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За </w:t>
      </w:r>
      <w:r w:rsidR="002B233B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ставило в  сумме </w:t>
      </w:r>
      <w:r w:rsidR="00D54D27">
        <w:rPr>
          <w:sz w:val="28"/>
          <w:szCs w:val="28"/>
        </w:rPr>
        <w:t>7587,6</w:t>
      </w:r>
      <w:r w:rsidR="00B42762">
        <w:rPr>
          <w:sz w:val="28"/>
          <w:szCs w:val="28"/>
        </w:rPr>
        <w:t xml:space="preserve"> тыс.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B42762">
        <w:rPr>
          <w:sz w:val="28"/>
          <w:szCs w:val="28"/>
        </w:rPr>
        <w:t>99,</w:t>
      </w:r>
      <w:r w:rsidR="00D54D27">
        <w:rPr>
          <w:sz w:val="28"/>
          <w:szCs w:val="28"/>
        </w:rPr>
        <w:t>0</w:t>
      </w:r>
      <w:r w:rsidRPr="00B864F2">
        <w:rPr>
          <w:sz w:val="28"/>
          <w:szCs w:val="28"/>
        </w:rPr>
        <w:t>%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lastRenderedPageBreak/>
        <w:t xml:space="preserve">ренных решением  «О бюджете  на </w:t>
      </w:r>
      <w:r w:rsidR="002B233B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год»  муниципальным образовани</w:t>
      </w:r>
      <w:r>
        <w:rPr>
          <w:sz w:val="28"/>
          <w:szCs w:val="28"/>
        </w:rPr>
        <w:t>ем «</w:t>
      </w:r>
      <w:proofErr w:type="spellStart"/>
      <w:r w:rsidR="006E4AD1">
        <w:rPr>
          <w:sz w:val="28"/>
          <w:szCs w:val="28"/>
        </w:rPr>
        <w:t>Курумчинский</w:t>
      </w:r>
      <w:proofErr w:type="spellEnd"/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proofErr w:type="spellStart"/>
      <w:r w:rsidR="006E4AD1">
        <w:rPr>
          <w:sz w:val="28"/>
          <w:szCs w:val="28"/>
        </w:rPr>
        <w:t>Курумчинский</w:t>
      </w:r>
      <w:proofErr w:type="spellEnd"/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 xml:space="preserve">за </w:t>
      </w:r>
      <w:r w:rsidR="002B233B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  по   ра</w:t>
      </w:r>
      <w:r w:rsidRPr="00B864F2">
        <w:rPr>
          <w:sz w:val="28"/>
          <w:szCs w:val="28"/>
        </w:rPr>
        <w:t>с</w:t>
      </w:r>
      <w:r w:rsidRPr="00B864F2">
        <w:rPr>
          <w:sz w:val="28"/>
          <w:szCs w:val="28"/>
        </w:rPr>
        <w:t>ходам хар</w:t>
      </w:r>
      <w:r>
        <w:rPr>
          <w:sz w:val="28"/>
          <w:szCs w:val="28"/>
        </w:rPr>
        <w:t>актеризуются данными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4276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proofErr w:type="spellStart"/>
      <w:r w:rsidR="006E4AD1">
        <w:rPr>
          <w:sz w:val="28"/>
          <w:szCs w:val="28"/>
        </w:rPr>
        <w:t>Курумчинский</w:t>
      </w:r>
      <w:proofErr w:type="spellEnd"/>
      <w:r>
        <w:rPr>
          <w:sz w:val="28"/>
          <w:szCs w:val="28"/>
        </w:rPr>
        <w:t xml:space="preserve">» за </w:t>
      </w:r>
      <w:r w:rsidR="002B233B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по расходам,</w:t>
      </w:r>
    </w:p>
    <w:p w:rsidR="006465F5" w:rsidRPr="00B864F2" w:rsidRDefault="00B42762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тыс. </w:t>
      </w:r>
      <w:r w:rsidR="00352FDA">
        <w:rPr>
          <w:sz w:val="28"/>
          <w:szCs w:val="28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D54D27">
        <w:trPr>
          <w:trHeight w:val="1328"/>
        </w:trPr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D54D27" w:rsidRDefault="00352FDA" w:rsidP="00D54D2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</w:t>
            </w:r>
            <w:proofErr w:type="gramStart"/>
            <w:r w:rsidRPr="00F13A7E">
              <w:rPr>
                <w:sz w:val="28"/>
                <w:szCs w:val="28"/>
              </w:rPr>
              <w:t>.в</w:t>
            </w:r>
            <w:proofErr w:type="gramEnd"/>
            <w:r w:rsidRPr="00F13A7E">
              <w:rPr>
                <w:sz w:val="28"/>
                <w:szCs w:val="28"/>
              </w:rPr>
              <w:t>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D54D27" w:rsidRPr="00F13A7E" w:rsidRDefault="00352FDA" w:rsidP="00D54D2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D54D2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4093,6</w:t>
            </w:r>
          </w:p>
        </w:tc>
        <w:tc>
          <w:tcPr>
            <w:tcW w:w="1807" w:type="dxa"/>
            <w:vAlign w:val="center"/>
          </w:tcPr>
          <w:p w:rsidR="00B42762" w:rsidRPr="00126955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53,95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</w:p>
        </w:tc>
        <w:tc>
          <w:tcPr>
            <w:tcW w:w="1807" w:type="dxa"/>
            <w:vAlign w:val="center"/>
          </w:tcPr>
          <w:p w:rsidR="00B42762" w:rsidRPr="00126955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0,94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502,4</w:t>
            </w:r>
          </w:p>
        </w:tc>
        <w:tc>
          <w:tcPr>
            <w:tcW w:w="1807" w:type="dxa"/>
            <w:vAlign w:val="center"/>
          </w:tcPr>
          <w:p w:rsidR="00B42762" w:rsidRPr="00126955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6,62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537,1</w:t>
            </w:r>
          </w:p>
        </w:tc>
        <w:tc>
          <w:tcPr>
            <w:tcW w:w="1807" w:type="dxa"/>
            <w:vAlign w:val="center"/>
          </w:tcPr>
          <w:p w:rsidR="00B42762" w:rsidRPr="00126955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7,08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2205,3</w:t>
            </w:r>
          </w:p>
        </w:tc>
        <w:tc>
          <w:tcPr>
            <w:tcW w:w="1807" w:type="dxa"/>
            <w:vAlign w:val="center"/>
          </w:tcPr>
          <w:p w:rsidR="00B42762" w:rsidRPr="00126955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29,06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  <w:tc>
          <w:tcPr>
            <w:tcW w:w="1807" w:type="dxa"/>
            <w:vAlign w:val="center"/>
          </w:tcPr>
          <w:p w:rsidR="00B42762" w:rsidRPr="00B42762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</w:t>
            </w:r>
          </w:p>
        </w:tc>
      </w:tr>
      <w:tr w:rsidR="00B42762" w:rsidTr="00B42762">
        <w:tc>
          <w:tcPr>
            <w:tcW w:w="1101" w:type="dxa"/>
            <w:vAlign w:val="center"/>
          </w:tcPr>
          <w:p w:rsidR="00B42762" w:rsidRPr="00F13A7E" w:rsidRDefault="00B42762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807" w:type="dxa"/>
            <w:vAlign w:val="center"/>
          </w:tcPr>
          <w:p w:rsidR="00B42762" w:rsidRPr="00B42762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1,35</w:t>
            </w:r>
          </w:p>
        </w:tc>
      </w:tr>
      <w:tr w:rsidR="00B42762" w:rsidTr="00B42762">
        <w:tc>
          <w:tcPr>
            <w:tcW w:w="1101" w:type="dxa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B42762" w:rsidRPr="00F13A7E" w:rsidRDefault="00B42762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B42762" w:rsidRPr="00B42762" w:rsidRDefault="00D54D27" w:rsidP="00B42762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7587,6</w:t>
            </w:r>
          </w:p>
        </w:tc>
        <w:tc>
          <w:tcPr>
            <w:tcW w:w="1807" w:type="dxa"/>
            <w:vAlign w:val="center"/>
          </w:tcPr>
          <w:p w:rsidR="00B42762" w:rsidRPr="00B42762" w:rsidRDefault="00E131A8" w:rsidP="00B427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E131A8">
        <w:rPr>
          <w:sz w:val="28"/>
          <w:szCs w:val="28"/>
        </w:rPr>
        <w:t>3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E131A8">
        <w:rPr>
          <w:sz w:val="28"/>
          <w:szCs w:val="28"/>
        </w:rPr>
        <w:t>53,95</w:t>
      </w:r>
      <w:r w:rsidR="00CB4EBC">
        <w:rPr>
          <w:sz w:val="28"/>
          <w:szCs w:val="28"/>
        </w:rPr>
        <w:t xml:space="preserve">%. Расходы </w:t>
      </w:r>
      <w:r w:rsidR="00E131A8">
        <w:rPr>
          <w:sz w:val="28"/>
          <w:szCs w:val="28"/>
        </w:rPr>
        <w:t xml:space="preserve">по разделу культура 29,06%, </w:t>
      </w:r>
      <w:r w:rsidR="00CB4EBC">
        <w:rPr>
          <w:sz w:val="28"/>
          <w:szCs w:val="28"/>
        </w:rPr>
        <w:t>по разделу</w:t>
      </w:r>
      <w:r w:rsidR="00E46C15">
        <w:rPr>
          <w:sz w:val="28"/>
          <w:szCs w:val="28"/>
        </w:rPr>
        <w:t>национальная эк</w:t>
      </w:r>
      <w:r w:rsidR="00E46C15">
        <w:rPr>
          <w:sz w:val="28"/>
          <w:szCs w:val="28"/>
        </w:rPr>
        <w:t>о</w:t>
      </w:r>
      <w:r w:rsidR="00E46C15">
        <w:rPr>
          <w:sz w:val="28"/>
          <w:szCs w:val="28"/>
        </w:rPr>
        <w:t xml:space="preserve">номика </w:t>
      </w:r>
      <w:r w:rsidR="00DB0E52">
        <w:rPr>
          <w:sz w:val="28"/>
          <w:szCs w:val="28"/>
        </w:rPr>
        <w:t xml:space="preserve">составили </w:t>
      </w:r>
      <w:r w:rsidR="00B42762" w:rsidRPr="00B42762">
        <w:rPr>
          <w:color w:val="000000"/>
          <w:sz w:val="28"/>
          <w:szCs w:val="28"/>
        </w:rPr>
        <w:t>6,</w:t>
      </w:r>
      <w:r w:rsidR="00E131A8">
        <w:rPr>
          <w:color w:val="000000"/>
          <w:sz w:val="28"/>
          <w:szCs w:val="28"/>
        </w:rPr>
        <w:t>62</w:t>
      </w:r>
      <w:r w:rsidR="00E46C15">
        <w:rPr>
          <w:sz w:val="28"/>
          <w:szCs w:val="28"/>
        </w:rPr>
        <w:t>%,</w:t>
      </w:r>
      <w:r w:rsidR="002607AD">
        <w:rPr>
          <w:sz w:val="28"/>
          <w:szCs w:val="28"/>
        </w:rPr>
        <w:t>по разделу жил</w:t>
      </w:r>
      <w:r w:rsidR="00DB0E52">
        <w:rPr>
          <w:sz w:val="28"/>
          <w:szCs w:val="28"/>
        </w:rPr>
        <w:t xml:space="preserve">ищно-коммунальное хозяйство </w:t>
      </w:r>
      <w:r w:rsidR="00E131A8">
        <w:rPr>
          <w:sz w:val="28"/>
          <w:szCs w:val="28"/>
        </w:rPr>
        <w:t>7,08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приходится </w:t>
      </w:r>
      <w:r w:rsidR="00E131A8">
        <w:rPr>
          <w:sz w:val="28"/>
          <w:szCs w:val="28"/>
        </w:rPr>
        <w:t>3,28</w:t>
      </w:r>
      <w:r w:rsidR="00352FDA">
        <w:rPr>
          <w:sz w:val="28"/>
          <w:szCs w:val="28"/>
        </w:rPr>
        <w:t>%</w:t>
      </w:r>
      <w:r w:rsidR="00A07EB5">
        <w:rPr>
          <w:sz w:val="28"/>
          <w:szCs w:val="28"/>
        </w:rPr>
        <w:t xml:space="preserve"> от общей суммы расходов за </w:t>
      </w:r>
      <w:r w:rsidR="002B233B">
        <w:rPr>
          <w:sz w:val="28"/>
          <w:szCs w:val="28"/>
        </w:rPr>
        <w:t>2014</w:t>
      </w:r>
      <w:r w:rsidR="00352FDA">
        <w:rPr>
          <w:sz w:val="28"/>
          <w:szCs w:val="28"/>
        </w:rPr>
        <w:t xml:space="preserve"> год.</w:t>
      </w:r>
    </w:p>
    <w:p w:rsidR="00044CB4" w:rsidRDefault="00352FDA" w:rsidP="00E13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DD1D0A">
        <w:rPr>
          <w:sz w:val="28"/>
          <w:szCs w:val="28"/>
        </w:rPr>
        <w:t xml:space="preserve">за последние </w:t>
      </w:r>
      <w:r w:rsidR="00E131A8">
        <w:rPr>
          <w:sz w:val="28"/>
          <w:szCs w:val="28"/>
        </w:rPr>
        <w:t>4</w:t>
      </w:r>
      <w:r w:rsidR="008D25C1">
        <w:rPr>
          <w:sz w:val="28"/>
          <w:szCs w:val="28"/>
        </w:rPr>
        <w:t xml:space="preserve"> </w:t>
      </w:r>
      <w:proofErr w:type="gramStart"/>
      <w:r w:rsidR="008D25C1">
        <w:rPr>
          <w:sz w:val="28"/>
          <w:szCs w:val="28"/>
        </w:rPr>
        <w:t>отчетных</w:t>
      </w:r>
      <w:proofErr w:type="gramEnd"/>
      <w:r w:rsidR="008D25C1">
        <w:rPr>
          <w:sz w:val="28"/>
          <w:szCs w:val="28"/>
        </w:rPr>
        <w:t xml:space="preserve">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proofErr w:type="spellStart"/>
      <w:r w:rsidR="006E4AD1">
        <w:rPr>
          <w:sz w:val="28"/>
          <w:szCs w:val="28"/>
        </w:rPr>
        <w:t>Курумчинский</w:t>
      </w:r>
      <w:proofErr w:type="spellEnd"/>
      <w:r w:rsidR="00DD1D0A">
        <w:rPr>
          <w:sz w:val="28"/>
          <w:szCs w:val="28"/>
        </w:rPr>
        <w:t>» в 201</w:t>
      </w:r>
      <w:r w:rsidR="00B42762">
        <w:rPr>
          <w:sz w:val="28"/>
          <w:szCs w:val="28"/>
        </w:rPr>
        <w:t>1</w:t>
      </w:r>
      <w:r w:rsidR="007B144C">
        <w:rPr>
          <w:sz w:val="28"/>
          <w:szCs w:val="28"/>
        </w:rPr>
        <w:t>-</w:t>
      </w:r>
      <w:r w:rsidR="002B233B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1583"/>
        <w:gridCol w:w="1583"/>
        <w:gridCol w:w="1583"/>
        <w:gridCol w:w="1584"/>
      </w:tblGrid>
      <w:tr w:rsidR="00E131A8" w:rsidTr="00E131A8">
        <w:trPr>
          <w:trHeight w:val="641"/>
        </w:trPr>
        <w:tc>
          <w:tcPr>
            <w:tcW w:w="3273" w:type="dxa"/>
            <w:vAlign w:val="center"/>
          </w:tcPr>
          <w:p w:rsidR="00E131A8" w:rsidRPr="00F13A7E" w:rsidRDefault="00E131A8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E131A8" w:rsidRPr="008D25C1" w:rsidRDefault="00E131A8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83" w:type="dxa"/>
            <w:vAlign w:val="center"/>
          </w:tcPr>
          <w:p w:rsidR="00E131A8" w:rsidRPr="00F13A7E" w:rsidRDefault="00E131A8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583" w:type="dxa"/>
            <w:vAlign w:val="center"/>
          </w:tcPr>
          <w:p w:rsidR="00E131A8" w:rsidRPr="00F13A7E" w:rsidRDefault="00E131A8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584" w:type="dxa"/>
            <w:vAlign w:val="center"/>
          </w:tcPr>
          <w:p w:rsidR="00E131A8" w:rsidRDefault="00E131A8" w:rsidP="00E1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E131A8" w:rsidTr="00E131A8">
        <w:trPr>
          <w:trHeight w:val="641"/>
        </w:trPr>
        <w:tc>
          <w:tcPr>
            <w:tcW w:w="3273" w:type="dxa"/>
            <w:vAlign w:val="center"/>
          </w:tcPr>
          <w:p w:rsidR="00E131A8" w:rsidRPr="00F13A7E" w:rsidRDefault="00E131A8" w:rsidP="008E2C1C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583" w:type="dxa"/>
            <w:vAlign w:val="center"/>
          </w:tcPr>
          <w:p w:rsidR="00E131A8" w:rsidRPr="008D25C1" w:rsidRDefault="00E131A8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5833,23</w:t>
            </w:r>
          </w:p>
        </w:tc>
        <w:tc>
          <w:tcPr>
            <w:tcW w:w="1583" w:type="dxa"/>
            <w:vAlign w:val="center"/>
          </w:tcPr>
          <w:p w:rsidR="00E131A8" w:rsidRPr="008D25C1" w:rsidRDefault="00E131A8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6240,31</w:t>
            </w:r>
          </w:p>
        </w:tc>
        <w:tc>
          <w:tcPr>
            <w:tcW w:w="1583" w:type="dxa"/>
            <w:vAlign w:val="center"/>
          </w:tcPr>
          <w:p w:rsidR="00E131A8" w:rsidRPr="008D25C1" w:rsidRDefault="00E131A8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7555,55</w:t>
            </w:r>
          </w:p>
        </w:tc>
        <w:tc>
          <w:tcPr>
            <w:tcW w:w="1584" w:type="dxa"/>
            <w:vAlign w:val="center"/>
          </w:tcPr>
          <w:p w:rsidR="00E131A8" w:rsidRDefault="00E131A8" w:rsidP="00E1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7587,6</w:t>
            </w:r>
          </w:p>
        </w:tc>
      </w:tr>
      <w:tr w:rsidR="00E131A8" w:rsidTr="00E131A8">
        <w:trPr>
          <w:trHeight w:val="641"/>
        </w:trPr>
        <w:tc>
          <w:tcPr>
            <w:tcW w:w="3273" w:type="dxa"/>
            <w:vAlign w:val="center"/>
          </w:tcPr>
          <w:p w:rsidR="00E131A8" w:rsidRPr="00F13A7E" w:rsidRDefault="00E131A8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</w:t>
            </w:r>
            <w:proofErr w:type="gramStart"/>
            <w:r w:rsidRPr="00F13A7E">
              <w:rPr>
                <w:sz w:val="28"/>
                <w:szCs w:val="28"/>
              </w:rPr>
              <w:t xml:space="preserve"> (+; -)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83" w:type="dxa"/>
            <w:vAlign w:val="center"/>
          </w:tcPr>
          <w:p w:rsidR="00E131A8" w:rsidRPr="008E2C1C" w:rsidRDefault="00E131A8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83" w:type="dxa"/>
            <w:vAlign w:val="center"/>
          </w:tcPr>
          <w:p w:rsidR="00E131A8" w:rsidRPr="00DD1D0A" w:rsidRDefault="00E131A8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407,08</w:t>
            </w:r>
          </w:p>
        </w:tc>
        <w:tc>
          <w:tcPr>
            <w:tcW w:w="1583" w:type="dxa"/>
            <w:vAlign w:val="center"/>
          </w:tcPr>
          <w:p w:rsidR="00E131A8" w:rsidRPr="00DD1D0A" w:rsidRDefault="00E131A8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1315,24</w:t>
            </w:r>
          </w:p>
        </w:tc>
        <w:tc>
          <w:tcPr>
            <w:tcW w:w="1584" w:type="dxa"/>
            <w:vAlign w:val="center"/>
          </w:tcPr>
          <w:p w:rsidR="00E131A8" w:rsidRDefault="00E131A8" w:rsidP="00E1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32,05</w:t>
            </w:r>
          </w:p>
        </w:tc>
      </w:tr>
      <w:tr w:rsidR="00E131A8" w:rsidTr="00E131A8">
        <w:trPr>
          <w:trHeight w:val="641"/>
        </w:trPr>
        <w:tc>
          <w:tcPr>
            <w:tcW w:w="3273" w:type="dxa"/>
            <w:vAlign w:val="center"/>
          </w:tcPr>
          <w:p w:rsidR="00E131A8" w:rsidRPr="00F13A7E" w:rsidRDefault="00E131A8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</w:t>
            </w:r>
            <w:proofErr w:type="gramStart"/>
            <w:r>
              <w:rPr>
                <w:sz w:val="28"/>
                <w:szCs w:val="28"/>
              </w:rPr>
              <w:t xml:space="preserve"> (+,-), %.</w:t>
            </w:r>
            <w:proofErr w:type="gramEnd"/>
          </w:p>
        </w:tc>
        <w:tc>
          <w:tcPr>
            <w:tcW w:w="1583" w:type="dxa"/>
            <w:vAlign w:val="center"/>
          </w:tcPr>
          <w:p w:rsidR="00E131A8" w:rsidRPr="008E2C1C" w:rsidRDefault="00E131A8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83" w:type="dxa"/>
            <w:vAlign w:val="center"/>
          </w:tcPr>
          <w:p w:rsidR="00E131A8" w:rsidRDefault="00E131A8" w:rsidP="00BF1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  <w:tc>
          <w:tcPr>
            <w:tcW w:w="1583" w:type="dxa"/>
            <w:vAlign w:val="center"/>
          </w:tcPr>
          <w:p w:rsidR="00E131A8" w:rsidRDefault="00E131A8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21,08</w:t>
            </w:r>
          </w:p>
        </w:tc>
        <w:tc>
          <w:tcPr>
            <w:tcW w:w="1584" w:type="dxa"/>
            <w:vAlign w:val="center"/>
          </w:tcPr>
          <w:p w:rsidR="00E131A8" w:rsidRDefault="00E131A8" w:rsidP="00E13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</w:tr>
    </w:tbl>
    <w:p w:rsidR="00352FDA" w:rsidRPr="00256C6D" w:rsidRDefault="00352FDA" w:rsidP="00E131A8">
      <w:pPr>
        <w:ind w:firstLine="720"/>
        <w:jc w:val="both"/>
        <w:rPr>
          <w:sz w:val="28"/>
          <w:szCs w:val="28"/>
        </w:rPr>
      </w:pPr>
      <w:r w:rsidRPr="00256C6D">
        <w:rPr>
          <w:sz w:val="28"/>
          <w:szCs w:val="28"/>
        </w:rPr>
        <w:t xml:space="preserve">В </w:t>
      </w:r>
      <w:r w:rsidR="002B233B">
        <w:rPr>
          <w:sz w:val="28"/>
          <w:szCs w:val="28"/>
        </w:rPr>
        <w:t>2014</w:t>
      </w:r>
      <w:r w:rsidRPr="00256C6D">
        <w:rPr>
          <w:sz w:val="28"/>
          <w:szCs w:val="28"/>
        </w:rPr>
        <w:t xml:space="preserve"> году увеличение расходов</w:t>
      </w:r>
      <w:r w:rsidR="00E44B3E" w:rsidRPr="00256C6D">
        <w:rPr>
          <w:sz w:val="28"/>
          <w:szCs w:val="28"/>
        </w:rPr>
        <w:t>,</w:t>
      </w:r>
      <w:r w:rsidRPr="00256C6D">
        <w:rPr>
          <w:sz w:val="28"/>
          <w:szCs w:val="28"/>
        </w:rPr>
        <w:t xml:space="preserve"> по сравнению с предшествующим 20</w:t>
      </w:r>
      <w:r w:rsidR="00B42762">
        <w:rPr>
          <w:sz w:val="28"/>
          <w:szCs w:val="28"/>
        </w:rPr>
        <w:t>1</w:t>
      </w:r>
      <w:r w:rsidR="00E131A8">
        <w:rPr>
          <w:sz w:val="28"/>
          <w:szCs w:val="28"/>
        </w:rPr>
        <w:t>3</w:t>
      </w:r>
      <w:r w:rsidRPr="00256C6D">
        <w:rPr>
          <w:sz w:val="28"/>
          <w:szCs w:val="28"/>
        </w:rPr>
        <w:t xml:space="preserve"> годом</w:t>
      </w:r>
      <w:r w:rsidR="00E44B3E" w:rsidRPr="00256C6D">
        <w:rPr>
          <w:sz w:val="28"/>
          <w:szCs w:val="28"/>
        </w:rPr>
        <w:t>,</w:t>
      </w:r>
      <w:r w:rsidR="006465F5" w:rsidRPr="00256C6D">
        <w:rPr>
          <w:sz w:val="28"/>
          <w:szCs w:val="28"/>
        </w:rPr>
        <w:t xml:space="preserve">произошлона </w:t>
      </w:r>
      <w:r w:rsidR="00E131A8">
        <w:rPr>
          <w:sz w:val="28"/>
          <w:szCs w:val="28"/>
        </w:rPr>
        <w:t>0,42</w:t>
      </w:r>
      <w:r w:rsidR="006465F5" w:rsidRPr="00256C6D">
        <w:rPr>
          <w:sz w:val="28"/>
          <w:szCs w:val="28"/>
        </w:rPr>
        <w:t xml:space="preserve">% - прирост расходов бюджета  составил </w:t>
      </w:r>
      <w:r w:rsidR="00E131A8">
        <w:rPr>
          <w:sz w:val="28"/>
          <w:szCs w:val="28"/>
        </w:rPr>
        <w:t>32,05</w:t>
      </w:r>
      <w:r w:rsidR="00F93581" w:rsidRPr="00256C6D">
        <w:rPr>
          <w:sz w:val="28"/>
          <w:szCs w:val="28"/>
        </w:rPr>
        <w:t xml:space="preserve"> тыс.</w:t>
      </w:r>
      <w:r w:rsidR="006465F5" w:rsidRPr="00256C6D">
        <w:rPr>
          <w:sz w:val="28"/>
          <w:szCs w:val="28"/>
        </w:rPr>
        <w:t xml:space="preserve"> руб.</w:t>
      </w:r>
    </w:p>
    <w:p w:rsidR="006C77C9" w:rsidRDefault="00BF167E" w:rsidP="00E13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B233B">
        <w:rPr>
          <w:sz w:val="28"/>
          <w:szCs w:val="28"/>
        </w:rPr>
        <w:t>2014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</w:t>
      </w:r>
      <w:r w:rsidR="00352FDA" w:rsidRPr="006C77C9">
        <w:rPr>
          <w:b/>
          <w:bCs/>
          <w:sz w:val="28"/>
          <w:szCs w:val="28"/>
        </w:rPr>
        <w:t>о</w:t>
      </w:r>
      <w:r w:rsidR="00352FDA" w:rsidRPr="006C77C9">
        <w:rPr>
          <w:b/>
          <w:bCs/>
          <w:sz w:val="28"/>
          <w:szCs w:val="28"/>
        </w:rPr>
        <w:t>сы»</w:t>
      </w:r>
      <w:r w:rsidR="00352FDA" w:rsidRPr="006C77C9">
        <w:rPr>
          <w:sz w:val="28"/>
          <w:szCs w:val="28"/>
        </w:rPr>
        <w:t xml:space="preserve">  составили  </w:t>
      </w:r>
      <w:r w:rsidR="00E131A8">
        <w:rPr>
          <w:sz w:val="28"/>
          <w:szCs w:val="28"/>
        </w:rPr>
        <w:t>4093,6</w:t>
      </w:r>
      <w:r>
        <w:rPr>
          <w:sz w:val="28"/>
          <w:szCs w:val="28"/>
        </w:rPr>
        <w:t xml:space="preserve"> тыс. </w:t>
      </w:r>
      <w:r w:rsidR="00352FDA" w:rsidRPr="006C77C9">
        <w:rPr>
          <w:sz w:val="28"/>
          <w:szCs w:val="28"/>
        </w:rPr>
        <w:t>руб</w:t>
      </w:r>
      <w:r w:rsidR="004624A3">
        <w:rPr>
          <w:sz w:val="28"/>
          <w:szCs w:val="28"/>
        </w:rPr>
        <w:t>.</w:t>
      </w:r>
      <w:r w:rsidR="00352FDA" w:rsidRPr="006C77C9">
        <w:rPr>
          <w:sz w:val="28"/>
          <w:szCs w:val="28"/>
        </w:rPr>
        <w:t xml:space="preserve">  или </w:t>
      </w:r>
      <w:r w:rsidR="00E131A8">
        <w:rPr>
          <w:sz w:val="28"/>
          <w:szCs w:val="28"/>
        </w:rPr>
        <w:t>99,3</w:t>
      </w:r>
      <w:r w:rsidR="00352FDA" w:rsidRPr="006C77C9">
        <w:rPr>
          <w:sz w:val="28"/>
          <w:szCs w:val="28"/>
        </w:rPr>
        <w:t>% годового назначения</w:t>
      </w:r>
      <w:r w:rsidR="003B567A">
        <w:rPr>
          <w:sz w:val="28"/>
          <w:szCs w:val="28"/>
        </w:rPr>
        <w:t>.</w:t>
      </w:r>
    </w:p>
    <w:p w:rsidR="004C3620" w:rsidRDefault="004C3620" w:rsidP="00E13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B4235C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E131A8">
        <w:rPr>
          <w:sz w:val="28"/>
          <w:szCs w:val="28"/>
        </w:rPr>
        <w:t xml:space="preserve"> 778,5</w:t>
      </w:r>
      <w:r w:rsidR="00BF167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E131A8">
        <w:rPr>
          <w:sz w:val="28"/>
          <w:szCs w:val="28"/>
        </w:rPr>
        <w:t>99,9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>полностью</w:t>
      </w:r>
      <w:r w:rsidR="00B4235C">
        <w:rPr>
          <w:sz w:val="28"/>
          <w:szCs w:val="28"/>
        </w:rPr>
        <w:t xml:space="preserve"> сформированыза счёт расходов на оплату труда и начислений на оплату труда. </w:t>
      </w:r>
    </w:p>
    <w:p w:rsidR="00657E2D" w:rsidRDefault="007A1121" w:rsidP="00E131A8">
      <w:pPr>
        <w:ind w:firstLine="720"/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исполнение составило </w:t>
      </w:r>
      <w:r w:rsidR="00E131A8">
        <w:rPr>
          <w:sz w:val="28"/>
          <w:szCs w:val="28"/>
        </w:rPr>
        <w:t>3305,5</w:t>
      </w:r>
      <w:r w:rsidR="00BF167E">
        <w:rPr>
          <w:sz w:val="28"/>
          <w:szCs w:val="28"/>
        </w:rPr>
        <w:t xml:space="preserve"> тыс. </w:t>
      </w:r>
      <w:r w:rsidR="00352FDA" w:rsidRPr="005905B8">
        <w:rPr>
          <w:sz w:val="28"/>
          <w:szCs w:val="28"/>
        </w:rPr>
        <w:t>руб., что составляет</w:t>
      </w:r>
      <w:r w:rsidR="00E131A8">
        <w:rPr>
          <w:sz w:val="28"/>
          <w:szCs w:val="28"/>
        </w:rPr>
        <w:t>99,3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>плату труда с начислениями</w:t>
      </w:r>
      <w:r w:rsidR="00E131A8">
        <w:rPr>
          <w:sz w:val="28"/>
          <w:szCs w:val="28"/>
        </w:rPr>
        <w:t>2235,8</w:t>
      </w:r>
      <w:r w:rsidR="00BF167E">
        <w:rPr>
          <w:sz w:val="28"/>
          <w:szCs w:val="28"/>
        </w:rPr>
        <w:t>тыс</w:t>
      </w:r>
      <w:proofErr w:type="gramStart"/>
      <w:r w:rsidR="00BF167E">
        <w:rPr>
          <w:sz w:val="28"/>
          <w:szCs w:val="28"/>
        </w:rPr>
        <w:t>.</w:t>
      </w:r>
      <w:r w:rsidR="00661CD3">
        <w:rPr>
          <w:sz w:val="28"/>
          <w:szCs w:val="28"/>
        </w:rPr>
        <w:t>р</w:t>
      </w:r>
      <w:proofErr w:type="gramEnd"/>
      <w:r w:rsidR="00661CD3">
        <w:rPr>
          <w:sz w:val="28"/>
          <w:szCs w:val="28"/>
        </w:rPr>
        <w:t>уб.</w:t>
      </w:r>
      <w:r w:rsidR="00B82186">
        <w:rPr>
          <w:sz w:val="28"/>
          <w:szCs w:val="28"/>
        </w:rPr>
        <w:t xml:space="preserve"> или </w:t>
      </w:r>
      <w:r w:rsidR="00E131A8">
        <w:rPr>
          <w:sz w:val="28"/>
          <w:szCs w:val="28"/>
        </w:rPr>
        <w:t>100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на </w:t>
      </w:r>
      <w:r w:rsidR="00CD0DA9">
        <w:rPr>
          <w:sz w:val="28"/>
          <w:szCs w:val="28"/>
        </w:rPr>
        <w:t>оплату услуг свя</w:t>
      </w:r>
      <w:r w:rsidR="00B82186">
        <w:rPr>
          <w:sz w:val="28"/>
          <w:szCs w:val="28"/>
        </w:rPr>
        <w:t xml:space="preserve">зи  </w:t>
      </w:r>
      <w:r w:rsidR="001738FB">
        <w:rPr>
          <w:sz w:val="28"/>
          <w:szCs w:val="28"/>
        </w:rPr>
        <w:t>49,9</w:t>
      </w:r>
      <w:r w:rsidR="00BF167E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>или 99,</w:t>
      </w:r>
      <w:r w:rsidR="00BF167E">
        <w:rPr>
          <w:sz w:val="28"/>
          <w:szCs w:val="28"/>
        </w:rPr>
        <w:t>8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</w:t>
      </w:r>
      <w:r w:rsidR="00CD0DA9">
        <w:rPr>
          <w:sz w:val="28"/>
          <w:szCs w:val="28"/>
        </w:rPr>
        <w:t>е</w:t>
      </w:r>
      <w:r w:rsidR="00CD0DA9">
        <w:rPr>
          <w:sz w:val="28"/>
          <w:szCs w:val="28"/>
        </w:rPr>
        <w:t xml:space="preserve">доставление электроэнергии </w:t>
      </w:r>
      <w:r w:rsidR="001738FB">
        <w:rPr>
          <w:sz w:val="28"/>
          <w:szCs w:val="28"/>
        </w:rPr>
        <w:t>281,1</w:t>
      </w:r>
      <w:r w:rsidR="00BF167E">
        <w:rPr>
          <w:sz w:val="28"/>
          <w:szCs w:val="28"/>
        </w:rPr>
        <w:t xml:space="preserve"> тыс</w:t>
      </w:r>
      <w:proofErr w:type="gramStart"/>
      <w:r w:rsidR="00BF167E">
        <w:rPr>
          <w:sz w:val="28"/>
          <w:szCs w:val="28"/>
        </w:rPr>
        <w:t>.</w:t>
      </w:r>
      <w:r w:rsidR="00CD0DA9">
        <w:rPr>
          <w:sz w:val="28"/>
          <w:szCs w:val="28"/>
        </w:rPr>
        <w:t>р</w:t>
      </w:r>
      <w:proofErr w:type="gramEnd"/>
      <w:r w:rsidR="00CD0DA9">
        <w:rPr>
          <w:sz w:val="28"/>
          <w:szCs w:val="28"/>
        </w:rPr>
        <w:t>уб.</w:t>
      </w:r>
      <w:r w:rsidR="00B82186">
        <w:rPr>
          <w:sz w:val="28"/>
          <w:szCs w:val="28"/>
        </w:rPr>
        <w:t xml:space="preserve"> или </w:t>
      </w:r>
      <w:r w:rsidR="001738FB">
        <w:rPr>
          <w:sz w:val="28"/>
          <w:szCs w:val="28"/>
        </w:rPr>
        <w:t>97,0</w:t>
      </w:r>
      <w:r w:rsidR="00B82186">
        <w:rPr>
          <w:sz w:val="28"/>
          <w:szCs w:val="28"/>
        </w:rPr>
        <w:t>% о</w:t>
      </w:r>
      <w:r w:rsidR="00265A19">
        <w:rPr>
          <w:sz w:val="28"/>
          <w:szCs w:val="28"/>
        </w:rPr>
        <w:t>т</w:t>
      </w:r>
      <w:r w:rsidR="00B82186">
        <w:rPr>
          <w:sz w:val="28"/>
          <w:szCs w:val="28"/>
        </w:rPr>
        <w:t xml:space="preserve"> плана</w:t>
      </w:r>
      <w:r w:rsidR="00CD0DA9">
        <w:rPr>
          <w:sz w:val="28"/>
          <w:szCs w:val="28"/>
        </w:rPr>
        <w:t>;на оплату р</w:t>
      </w:r>
      <w:r w:rsidR="00CD0DA9">
        <w:rPr>
          <w:sz w:val="28"/>
          <w:szCs w:val="28"/>
        </w:rPr>
        <w:t>а</w:t>
      </w:r>
      <w:r w:rsidR="00CD0DA9">
        <w:rPr>
          <w:sz w:val="28"/>
          <w:szCs w:val="28"/>
        </w:rPr>
        <w:t>бот, услуг по содержанию имущества</w:t>
      </w:r>
      <w:r w:rsidR="001738FB">
        <w:rPr>
          <w:sz w:val="28"/>
          <w:szCs w:val="28"/>
        </w:rPr>
        <w:t xml:space="preserve"> 11,0</w:t>
      </w:r>
      <w:r w:rsidR="00265A19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 xml:space="preserve"> руб.</w:t>
      </w:r>
      <w:r w:rsidR="00265A19">
        <w:rPr>
          <w:sz w:val="28"/>
          <w:szCs w:val="28"/>
        </w:rPr>
        <w:t xml:space="preserve"> или 99,</w:t>
      </w:r>
      <w:r w:rsidR="001738FB">
        <w:rPr>
          <w:sz w:val="28"/>
          <w:szCs w:val="28"/>
        </w:rPr>
        <w:t>8</w:t>
      </w:r>
      <w:r w:rsidR="00B82186">
        <w:rPr>
          <w:sz w:val="28"/>
          <w:szCs w:val="28"/>
        </w:rPr>
        <w:t>% от плана</w:t>
      </w:r>
      <w:r w:rsidR="00CD0DA9">
        <w:rPr>
          <w:sz w:val="28"/>
          <w:szCs w:val="28"/>
        </w:rPr>
        <w:t>; на пр</w:t>
      </w:r>
      <w:r w:rsidR="00897C91">
        <w:rPr>
          <w:sz w:val="28"/>
          <w:szCs w:val="28"/>
        </w:rPr>
        <w:t xml:space="preserve">иобретение прочих услуг </w:t>
      </w:r>
      <w:r w:rsidR="001738FB">
        <w:rPr>
          <w:sz w:val="28"/>
          <w:szCs w:val="28"/>
        </w:rPr>
        <w:t>64,0</w:t>
      </w:r>
      <w:r w:rsidR="00265A19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>руб.</w:t>
      </w:r>
      <w:r w:rsidR="00B82186">
        <w:rPr>
          <w:sz w:val="28"/>
          <w:szCs w:val="28"/>
        </w:rPr>
        <w:t xml:space="preserve"> или </w:t>
      </w:r>
      <w:r w:rsidR="00265A19">
        <w:rPr>
          <w:sz w:val="28"/>
          <w:szCs w:val="28"/>
        </w:rPr>
        <w:t>99,</w:t>
      </w:r>
      <w:r w:rsidR="001738FB">
        <w:rPr>
          <w:sz w:val="28"/>
          <w:szCs w:val="28"/>
        </w:rPr>
        <w:t>3</w:t>
      </w:r>
      <w:r w:rsidR="00B82186">
        <w:rPr>
          <w:sz w:val="28"/>
          <w:szCs w:val="28"/>
        </w:rPr>
        <w:t>%  от плана</w:t>
      </w:r>
      <w:r w:rsidR="00CD0DA9">
        <w:rPr>
          <w:sz w:val="28"/>
          <w:szCs w:val="28"/>
        </w:rPr>
        <w:t xml:space="preserve">; </w:t>
      </w:r>
      <w:r w:rsidR="00661CD3">
        <w:rPr>
          <w:sz w:val="28"/>
          <w:szCs w:val="28"/>
        </w:rPr>
        <w:t xml:space="preserve"> прочие расх</w:t>
      </w:r>
      <w:r w:rsidR="00661CD3">
        <w:rPr>
          <w:sz w:val="28"/>
          <w:szCs w:val="28"/>
        </w:rPr>
        <w:t>о</w:t>
      </w:r>
      <w:r w:rsidR="00661CD3">
        <w:rPr>
          <w:sz w:val="28"/>
          <w:szCs w:val="28"/>
        </w:rPr>
        <w:t xml:space="preserve">ды </w:t>
      </w:r>
      <w:r w:rsidR="001738FB">
        <w:rPr>
          <w:sz w:val="28"/>
          <w:szCs w:val="28"/>
        </w:rPr>
        <w:t>114,1</w:t>
      </w:r>
      <w:r w:rsidR="00265A19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>руб.</w:t>
      </w:r>
      <w:r w:rsidR="00265A19">
        <w:rPr>
          <w:sz w:val="28"/>
          <w:szCs w:val="28"/>
        </w:rPr>
        <w:t xml:space="preserve"> или 99,</w:t>
      </w:r>
      <w:r w:rsidR="001738FB">
        <w:rPr>
          <w:sz w:val="28"/>
          <w:szCs w:val="28"/>
        </w:rPr>
        <w:t>2</w:t>
      </w:r>
      <w:r w:rsidR="00B82186">
        <w:rPr>
          <w:sz w:val="28"/>
          <w:szCs w:val="28"/>
        </w:rPr>
        <w:t>% от плана</w:t>
      </w:r>
      <w:r w:rsidR="00661CD3">
        <w:rPr>
          <w:sz w:val="28"/>
          <w:szCs w:val="28"/>
        </w:rPr>
        <w:t xml:space="preserve">; увеличение стоимости основных средств </w:t>
      </w:r>
      <w:r w:rsidR="001738FB">
        <w:rPr>
          <w:sz w:val="28"/>
          <w:szCs w:val="28"/>
        </w:rPr>
        <w:t>12,</w:t>
      </w:r>
      <w:r w:rsidR="00265A19">
        <w:rPr>
          <w:sz w:val="28"/>
          <w:szCs w:val="28"/>
        </w:rPr>
        <w:t>0 тыс.</w:t>
      </w:r>
      <w:r w:rsidR="00422487">
        <w:rPr>
          <w:sz w:val="28"/>
          <w:szCs w:val="28"/>
        </w:rPr>
        <w:t>р</w:t>
      </w:r>
      <w:r w:rsidR="00661CD3">
        <w:rPr>
          <w:sz w:val="28"/>
          <w:szCs w:val="28"/>
        </w:rPr>
        <w:t>уб.</w:t>
      </w:r>
      <w:r w:rsidR="00B82186">
        <w:rPr>
          <w:sz w:val="28"/>
          <w:szCs w:val="28"/>
        </w:rPr>
        <w:t xml:space="preserve"> или </w:t>
      </w:r>
      <w:r w:rsidR="001738FB">
        <w:rPr>
          <w:sz w:val="28"/>
          <w:szCs w:val="28"/>
        </w:rPr>
        <w:t>100</w:t>
      </w:r>
      <w:r w:rsidR="00B82186">
        <w:rPr>
          <w:sz w:val="28"/>
          <w:szCs w:val="28"/>
        </w:rPr>
        <w:t>%</w:t>
      </w:r>
      <w:r w:rsidR="00265A19">
        <w:rPr>
          <w:sz w:val="28"/>
          <w:szCs w:val="28"/>
        </w:rPr>
        <w:t>от плана</w:t>
      </w:r>
      <w:r w:rsidR="00661CD3">
        <w:rPr>
          <w:sz w:val="28"/>
          <w:szCs w:val="28"/>
        </w:rPr>
        <w:t>; на приобретение</w:t>
      </w:r>
      <w:r w:rsidR="00361450">
        <w:rPr>
          <w:sz w:val="28"/>
          <w:szCs w:val="28"/>
        </w:rPr>
        <w:t xml:space="preserve">ГСМ </w:t>
      </w:r>
      <w:r w:rsidR="001738FB">
        <w:rPr>
          <w:sz w:val="28"/>
          <w:szCs w:val="28"/>
        </w:rPr>
        <w:t>190,5</w:t>
      </w:r>
      <w:r w:rsidR="00265A19">
        <w:rPr>
          <w:sz w:val="28"/>
          <w:szCs w:val="28"/>
        </w:rPr>
        <w:t>тыс.</w:t>
      </w:r>
      <w:r w:rsidR="00661CD3">
        <w:rPr>
          <w:sz w:val="28"/>
          <w:szCs w:val="28"/>
        </w:rPr>
        <w:t xml:space="preserve"> руб.</w:t>
      </w:r>
      <w:r w:rsidR="001738FB">
        <w:rPr>
          <w:sz w:val="28"/>
          <w:szCs w:val="28"/>
        </w:rPr>
        <w:t>96,9</w:t>
      </w:r>
      <w:r w:rsidR="00B82186">
        <w:rPr>
          <w:sz w:val="28"/>
          <w:szCs w:val="28"/>
        </w:rPr>
        <w:t>% от плана;</w:t>
      </w:r>
      <w:r w:rsidR="00897C91">
        <w:rPr>
          <w:sz w:val="28"/>
          <w:szCs w:val="28"/>
        </w:rPr>
        <w:t xml:space="preserve"> канцелярские и хозяйственные расходы </w:t>
      </w:r>
      <w:r w:rsidR="001738FB">
        <w:rPr>
          <w:sz w:val="28"/>
          <w:szCs w:val="28"/>
        </w:rPr>
        <w:t>347,0</w:t>
      </w:r>
      <w:r w:rsidR="00897C91">
        <w:rPr>
          <w:sz w:val="28"/>
          <w:szCs w:val="28"/>
        </w:rPr>
        <w:t xml:space="preserve"> руб.</w:t>
      </w:r>
      <w:r w:rsidR="00B82186">
        <w:rPr>
          <w:sz w:val="28"/>
          <w:szCs w:val="28"/>
        </w:rPr>
        <w:t xml:space="preserve"> или </w:t>
      </w:r>
      <w:r w:rsidR="001738FB">
        <w:rPr>
          <w:sz w:val="28"/>
          <w:szCs w:val="28"/>
        </w:rPr>
        <w:t>98,4</w:t>
      </w:r>
      <w:r w:rsidR="00B82186">
        <w:rPr>
          <w:sz w:val="28"/>
          <w:szCs w:val="28"/>
        </w:rPr>
        <w:t>% от плана</w:t>
      </w:r>
      <w:r w:rsidR="00265A19">
        <w:rPr>
          <w:sz w:val="28"/>
          <w:szCs w:val="28"/>
        </w:rPr>
        <w:t xml:space="preserve">. </w:t>
      </w:r>
    </w:p>
    <w:p w:rsidR="00D919A4" w:rsidRDefault="00D919A4" w:rsidP="00173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011</w:t>
      </w:r>
      <w:r w:rsidR="00B82186">
        <w:rPr>
          <w:sz w:val="28"/>
          <w:szCs w:val="28"/>
        </w:rPr>
        <w:t>1</w:t>
      </w:r>
      <w:r w:rsidRPr="00D919A4">
        <w:rPr>
          <w:b/>
          <w:sz w:val="28"/>
          <w:szCs w:val="28"/>
        </w:rPr>
        <w:t xml:space="preserve">«Резервный фонд» </w:t>
      </w:r>
      <w:r>
        <w:rPr>
          <w:sz w:val="28"/>
          <w:szCs w:val="28"/>
        </w:rPr>
        <w:t xml:space="preserve">запланированные  расходы в сумме </w:t>
      </w:r>
      <w:r w:rsidR="001738FB">
        <w:rPr>
          <w:sz w:val="28"/>
          <w:szCs w:val="28"/>
        </w:rPr>
        <w:t>4,3</w:t>
      </w:r>
      <w:r w:rsidR="00142EE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произведены не были.  </w:t>
      </w:r>
    </w:p>
    <w:p w:rsidR="002E7C03" w:rsidRPr="00256C6D" w:rsidRDefault="00DA0C71" w:rsidP="001738FB">
      <w:pPr>
        <w:ind w:firstLine="720"/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По</w:t>
      </w:r>
      <w:r w:rsidR="00352FDA" w:rsidRPr="005905B8">
        <w:rPr>
          <w:sz w:val="28"/>
          <w:szCs w:val="28"/>
        </w:rPr>
        <w:t>подразделу 0113</w:t>
      </w:r>
      <w:r w:rsidR="00352FDA" w:rsidRPr="00C401B2">
        <w:rPr>
          <w:b/>
          <w:sz w:val="28"/>
          <w:szCs w:val="28"/>
        </w:rPr>
        <w:t>«Другие общегосударственные вопросы»</w:t>
      </w:r>
      <w:r w:rsidR="00352FDA" w:rsidRPr="005905B8">
        <w:rPr>
          <w:sz w:val="28"/>
          <w:szCs w:val="28"/>
        </w:rPr>
        <w:t xml:space="preserve"> испо</w:t>
      </w:r>
      <w:r w:rsidR="00352FDA" w:rsidRPr="005905B8">
        <w:rPr>
          <w:sz w:val="28"/>
          <w:szCs w:val="28"/>
        </w:rPr>
        <w:t>л</w:t>
      </w:r>
      <w:r w:rsidR="00352FDA" w:rsidRPr="005905B8">
        <w:rPr>
          <w:sz w:val="28"/>
          <w:szCs w:val="28"/>
        </w:rPr>
        <w:t xml:space="preserve">нение составило </w:t>
      </w:r>
      <w:r w:rsidR="001738FB">
        <w:rPr>
          <w:sz w:val="28"/>
          <w:szCs w:val="28"/>
        </w:rPr>
        <w:t>9,7</w:t>
      </w:r>
      <w:r w:rsidR="00D540A7">
        <w:rPr>
          <w:sz w:val="28"/>
          <w:szCs w:val="28"/>
        </w:rPr>
        <w:t xml:space="preserve"> тыс. </w:t>
      </w:r>
      <w:r w:rsidR="00352FDA" w:rsidRPr="005905B8">
        <w:rPr>
          <w:sz w:val="28"/>
          <w:szCs w:val="28"/>
        </w:rPr>
        <w:t>руб.</w:t>
      </w:r>
      <w:r w:rsidR="00256C6D">
        <w:rPr>
          <w:sz w:val="28"/>
          <w:szCs w:val="28"/>
        </w:rPr>
        <w:t xml:space="preserve">– произведены расходы </w:t>
      </w:r>
      <w:r w:rsidR="00D540A7">
        <w:rPr>
          <w:sz w:val="28"/>
          <w:szCs w:val="28"/>
        </w:rPr>
        <w:t>на</w:t>
      </w:r>
      <w:r w:rsidR="004841E9" w:rsidRPr="00256C6D">
        <w:rPr>
          <w:sz w:val="28"/>
          <w:szCs w:val="28"/>
        </w:rPr>
        <w:t xml:space="preserve"> проведение оплач</w:t>
      </w:r>
      <w:r w:rsidR="004841E9" w:rsidRPr="00256C6D">
        <w:rPr>
          <w:sz w:val="28"/>
          <w:szCs w:val="28"/>
        </w:rPr>
        <w:t>и</w:t>
      </w:r>
      <w:r w:rsidR="004841E9" w:rsidRPr="00256C6D">
        <w:rPr>
          <w:sz w:val="28"/>
          <w:szCs w:val="28"/>
        </w:rPr>
        <w:t>ваемых временных работ</w:t>
      </w:r>
      <w:r w:rsidR="00256C6D" w:rsidRPr="00256C6D">
        <w:rPr>
          <w:sz w:val="28"/>
          <w:szCs w:val="28"/>
        </w:rPr>
        <w:t>.</w:t>
      </w:r>
    </w:p>
    <w:p w:rsidR="00352FDA" w:rsidRDefault="00C401B2" w:rsidP="001738FB">
      <w:pPr>
        <w:ind w:firstLine="720"/>
        <w:jc w:val="both"/>
        <w:rPr>
          <w:sz w:val="28"/>
          <w:szCs w:val="28"/>
        </w:rPr>
      </w:pPr>
      <w:r w:rsidRPr="006543A0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по разделу 0200 </w:t>
      </w:r>
      <w:r w:rsidRPr="00C401B2"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составили </w:t>
      </w:r>
      <w:r w:rsidR="001738FB">
        <w:rPr>
          <w:sz w:val="28"/>
          <w:szCs w:val="28"/>
        </w:rPr>
        <w:t xml:space="preserve">71,2 </w:t>
      </w:r>
      <w:r w:rsidR="009F7496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 100% от плана</w:t>
      </w:r>
      <w:r w:rsidR="00361450">
        <w:rPr>
          <w:sz w:val="28"/>
          <w:szCs w:val="28"/>
        </w:rPr>
        <w:t xml:space="preserve">, в том числе </w:t>
      </w:r>
      <w:r w:rsidR="001738FB">
        <w:rPr>
          <w:sz w:val="28"/>
          <w:szCs w:val="28"/>
        </w:rPr>
        <w:t>62,2</w:t>
      </w:r>
      <w:r w:rsidR="009F7496">
        <w:rPr>
          <w:sz w:val="28"/>
          <w:szCs w:val="28"/>
        </w:rPr>
        <w:t xml:space="preserve">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оплату труда с начислениями</w:t>
      </w:r>
      <w:r w:rsidR="00422487">
        <w:rPr>
          <w:sz w:val="28"/>
          <w:szCs w:val="28"/>
        </w:rPr>
        <w:t>;</w:t>
      </w:r>
      <w:r w:rsidR="001738FB">
        <w:rPr>
          <w:sz w:val="28"/>
          <w:szCs w:val="28"/>
        </w:rPr>
        <w:t>8,99</w:t>
      </w:r>
      <w:r w:rsidR="00E2566A">
        <w:rPr>
          <w:sz w:val="28"/>
          <w:szCs w:val="28"/>
        </w:rPr>
        <w:t xml:space="preserve"> тыс.</w:t>
      </w:r>
      <w:r w:rsidR="006543A0">
        <w:rPr>
          <w:sz w:val="28"/>
          <w:szCs w:val="28"/>
        </w:rPr>
        <w:t xml:space="preserve"> руб. на канцелярские и хозяйственные расх</w:t>
      </w:r>
      <w:r w:rsidR="006543A0">
        <w:rPr>
          <w:sz w:val="28"/>
          <w:szCs w:val="28"/>
        </w:rPr>
        <w:t>о</w:t>
      </w:r>
      <w:r w:rsidR="006543A0">
        <w:rPr>
          <w:sz w:val="28"/>
          <w:szCs w:val="28"/>
        </w:rPr>
        <w:t>ды.</w:t>
      </w:r>
    </w:p>
    <w:p w:rsidR="00092C65" w:rsidRDefault="005249F7" w:rsidP="00173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разделу 0400 </w:t>
      </w:r>
      <w:r w:rsidRPr="005249F7">
        <w:rPr>
          <w:b/>
          <w:sz w:val="28"/>
          <w:szCs w:val="28"/>
        </w:rPr>
        <w:t>«Национальная экономика»</w:t>
      </w:r>
      <w:r w:rsidRPr="005249F7">
        <w:rPr>
          <w:sz w:val="28"/>
          <w:szCs w:val="28"/>
        </w:rPr>
        <w:t xml:space="preserve">составили </w:t>
      </w:r>
      <w:r w:rsidR="001738FB">
        <w:rPr>
          <w:sz w:val="28"/>
          <w:szCs w:val="28"/>
        </w:rPr>
        <w:t>502,4</w:t>
      </w:r>
      <w:r w:rsidR="00E256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</w:t>
      </w:r>
      <w:r w:rsidR="00853FE9">
        <w:rPr>
          <w:sz w:val="28"/>
          <w:szCs w:val="28"/>
        </w:rPr>
        <w:t xml:space="preserve">или </w:t>
      </w:r>
      <w:r w:rsidR="00E2566A">
        <w:rPr>
          <w:sz w:val="28"/>
          <w:szCs w:val="28"/>
        </w:rPr>
        <w:t>9</w:t>
      </w:r>
      <w:r w:rsidR="001738FB">
        <w:rPr>
          <w:sz w:val="28"/>
          <w:szCs w:val="28"/>
        </w:rPr>
        <w:t>4,1</w:t>
      </w:r>
      <w:r w:rsidR="00092C65">
        <w:rPr>
          <w:sz w:val="28"/>
          <w:szCs w:val="28"/>
        </w:rPr>
        <w:t>%</w:t>
      </w:r>
      <w:r w:rsidR="00C24447">
        <w:rPr>
          <w:sz w:val="28"/>
          <w:szCs w:val="28"/>
        </w:rPr>
        <w:t>.</w:t>
      </w:r>
    </w:p>
    <w:p w:rsidR="006C1D70" w:rsidRDefault="00092C65" w:rsidP="001738FB">
      <w:pPr>
        <w:ind w:firstLine="720"/>
        <w:jc w:val="both"/>
        <w:rPr>
          <w:sz w:val="28"/>
          <w:szCs w:val="28"/>
        </w:rPr>
      </w:pPr>
      <w:r w:rsidRPr="00A75666">
        <w:rPr>
          <w:sz w:val="28"/>
          <w:szCs w:val="28"/>
        </w:rPr>
        <w:t>По данному разделу в отчетном периоде был произведен ремонт дорог</w:t>
      </w:r>
      <w:r w:rsidR="00C24447" w:rsidRPr="00A75666">
        <w:rPr>
          <w:sz w:val="28"/>
          <w:szCs w:val="28"/>
        </w:rPr>
        <w:t xml:space="preserve"> на общую сумму </w:t>
      </w:r>
      <w:r w:rsidR="001738FB">
        <w:rPr>
          <w:sz w:val="28"/>
          <w:szCs w:val="28"/>
        </w:rPr>
        <w:t>470,1</w:t>
      </w:r>
      <w:r w:rsidR="00E2566A">
        <w:rPr>
          <w:sz w:val="28"/>
          <w:szCs w:val="28"/>
        </w:rPr>
        <w:t xml:space="preserve"> тыс.</w:t>
      </w:r>
      <w:r w:rsidRPr="00A75666">
        <w:rPr>
          <w:sz w:val="28"/>
          <w:szCs w:val="28"/>
        </w:rPr>
        <w:t xml:space="preserve"> руб.</w:t>
      </w:r>
    </w:p>
    <w:p w:rsidR="00414A2D" w:rsidRDefault="00352FDA" w:rsidP="001738FB">
      <w:pPr>
        <w:ind w:firstLine="720"/>
        <w:jc w:val="both"/>
        <w:rPr>
          <w:sz w:val="28"/>
          <w:szCs w:val="28"/>
        </w:rPr>
      </w:pPr>
      <w:r w:rsidRPr="005905B8">
        <w:rPr>
          <w:sz w:val="28"/>
          <w:szCs w:val="28"/>
        </w:rPr>
        <w:t>Расходы по разделу 0500</w:t>
      </w:r>
      <w:r w:rsidRPr="00361450">
        <w:rPr>
          <w:b/>
          <w:sz w:val="28"/>
          <w:szCs w:val="28"/>
        </w:rPr>
        <w:t>«Жилищно-коммунальное  хозяйство»</w:t>
      </w:r>
      <w:r w:rsidRPr="005905B8">
        <w:rPr>
          <w:sz w:val="28"/>
          <w:szCs w:val="28"/>
        </w:rPr>
        <w:t xml:space="preserve"> и</w:t>
      </w:r>
      <w:r w:rsidRPr="005905B8">
        <w:rPr>
          <w:sz w:val="28"/>
          <w:szCs w:val="28"/>
        </w:rPr>
        <w:t>с</w:t>
      </w:r>
      <w:r w:rsidRPr="005905B8">
        <w:rPr>
          <w:sz w:val="28"/>
          <w:szCs w:val="28"/>
        </w:rPr>
        <w:t>полнен</w:t>
      </w:r>
      <w:r w:rsidR="00200CC9" w:rsidRPr="005905B8">
        <w:rPr>
          <w:sz w:val="28"/>
          <w:szCs w:val="28"/>
        </w:rPr>
        <w:t xml:space="preserve">ы в сумме </w:t>
      </w:r>
      <w:r w:rsidR="001738FB">
        <w:rPr>
          <w:sz w:val="28"/>
          <w:szCs w:val="28"/>
        </w:rPr>
        <w:t>537,1</w:t>
      </w:r>
      <w:r w:rsidR="00445976">
        <w:rPr>
          <w:sz w:val="28"/>
          <w:szCs w:val="28"/>
        </w:rPr>
        <w:t xml:space="preserve"> тыс.</w:t>
      </w:r>
      <w:r w:rsidRPr="005905B8">
        <w:rPr>
          <w:sz w:val="28"/>
          <w:szCs w:val="28"/>
        </w:rPr>
        <w:t xml:space="preserve">руб. </w:t>
      </w:r>
      <w:r w:rsidRPr="00445976">
        <w:rPr>
          <w:sz w:val="28"/>
          <w:szCs w:val="28"/>
        </w:rPr>
        <w:t>или</w:t>
      </w:r>
      <w:r w:rsidR="00445976" w:rsidRPr="00445976">
        <w:rPr>
          <w:color w:val="000000"/>
          <w:sz w:val="28"/>
          <w:szCs w:val="28"/>
        </w:rPr>
        <w:t>9</w:t>
      </w:r>
      <w:r w:rsidR="001738FB">
        <w:rPr>
          <w:color w:val="000000"/>
          <w:sz w:val="28"/>
          <w:szCs w:val="28"/>
        </w:rPr>
        <w:t>8,9</w:t>
      </w:r>
      <w:r w:rsidRPr="005905B8">
        <w:rPr>
          <w:sz w:val="28"/>
          <w:szCs w:val="28"/>
        </w:rPr>
        <w:t>%</w:t>
      </w:r>
      <w:r w:rsidR="00C77C49">
        <w:rPr>
          <w:sz w:val="28"/>
          <w:szCs w:val="28"/>
        </w:rPr>
        <w:t>от плана, в том числе</w:t>
      </w:r>
      <w:r w:rsidR="00445976">
        <w:rPr>
          <w:sz w:val="28"/>
          <w:szCs w:val="28"/>
        </w:rPr>
        <w:t xml:space="preserve"> приобретены: </w:t>
      </w:r>
      <w:r w:rsidR="001738FB">
        <w:rPr>
          <w:sz w:val="28"/>
          <w:szCs w:val="28"/>
        </w:rPr>
        <w:t>оборудование для уличного освещения</w:t>
      </w:r>
      <w:r w:rsidR="00445976">
        <w:rPr>
          <w:sz w:val="28"/>
          <w:szCs w:val="28"/>
        </w:rPr>
        <w:t xml:space="preserve">; детская игровая площадка. </w:t>
      </w:r>
    </w:p>
    <w:p w:rsidR="00B335B0" w:rsidRDefault="0039421A" w:rsidP="00992591">
      <w:pPr>
        <w:ind w:firstLine="720"/>
        <w:jc w:val="both"/>
        <w:rPr>
          <w:sz w:val="28"/>
          <w:szCs w:val="28"/>
        </w:rPr>
      </w:pPr>
      <w:r w:rsidRPr="008E035C">
        <w:rPr>
          <w:sz w:val="28"/>
          <w:szCs w:val="28"/>
        </w:rPr>
        <w:t>П</w:t>
      </w:r>
      <w:r w:rsidR="00352FDA" w:rsidRPr="008E035C">
        <w:rPr>
          <w:sz w:val="28"/>
          <w:szCs w:val="28"/>
        </w:rPr>
        <w:t xml:space="preserve">о разделу 0800 </w:t>
      </w:r>
      <w:r w:rsidR="00352FDA" w:rsidRPr="008E035C">
        <w:rPr>
          <w:b/>
          <w:sz w:val="28"/>
          <w:szCs w:val="28"/>
        </w:rPr>
        <w:t>«Культура</w:t>
      </w:r>
      <w:r w:rsidRPr="008E035C">
        <w:rPr>
          <w:b/>
          <w:sz w:val="28"/>
          <w:szCs w:val="28"/>
        </w:rPr>
        <w:t>, кинематография</w:t>
      </w:r>
      <w:proofErr w:type="gramStart"/>
      <w:r w:rsidR="00352FDA" w:rsidRPr="008E035C">
        <w:rPr>
          <w:b/>
          <w:sz w:val="28"/>
          <w:szCs w:val="28"/>
        </w:rPr>
        <w:t>»</w:t>
      </w:r>
      <w:r w:rsidR="00352FDA" w:rsidRPr="008E035C">
        <w:rPr>
          <w:sz w:val="28"/>
          <w:szCs w:val="28"/>
        </w:rPr>
        <w:t>и</w:t>
      </w:r>
      <w:proofErr w:type="gramEnd"/>
      <w:r w:rsidR="00352FDA" w:rsidRPr="008E035C">
        <w:rPr>
          <w:sz w:val="28"/>
          <w:szCs w:val="28"/>
        </w:rPr>
        <w:t>сполнение состав</w:t>
      </w:r>
      <w:r w:rsidR="00352FDA" w:rsidRPr="008E035C">
        <w:rPr>
          <w:sz w:val="28"/>
          <w:szCs w:val="28"/>
        </w:rPr>
        <w:t>и</w:t>
      </w:r>
      <w:r w:rsidR="00352FDA" w:rsidRPr="008E035C">
        <w:rPr>
          <w:sz w:val="28"/>
          <w:szCs w:val="28"/>
        </w:rPr>
        <w:t>ло</w:t>
      </w:r>
      <w:r w:rsidR="00992591">
        <w:rPr>
          <w:sz w:val="28"/>
          <w:szCs w:val="28"/>
        </w:rPr>
        <w:t>2205,3</w:t>
      </w:r>
      <w:r w:rsidR="007965C1">
        <w:rPr>
          <w:sz w:val="28"/>
          <w:szCs w:val="28"/>
        </w:rPr>
        <w:t xml:space="preserve"> тыс. </w:t>
      </w:r>
      <w:r w:rsidR="00352FDA" w:rsidRPr="008E035C">
        <w:rPr>
          <w:sz w:val="28"/>
          <w:szCs w:val="28"/>
        </w:rPr>
        <w:t>руб. или</w:t>
      </w:r>
      <w:r w:rsidR="00992591">
        <w:rPr>
          <w:sz w:val="28"/>
          <w:szCs w:val="28"/>
        </w:rPr>
        <w:t>99,5</w:t>
      </w:r>
      <w:r w:rsidR="00352FDA" w:rsidRPr="008E035C">
        <w:rPr>
          <w:sz w:val="28"/>
          <w:szCs w:val="28"/>
        </w:rPr>
        <w:t>% от плана года</w:t>
      </w:r>
      <w:r w:rsidR="00EE0172" w:rsidRPr="008E035C">
        <w:rPr>
          <w:sz w:val="28"/>
          <w:szCs w:val="28"/>
        </w:rPr>
        <w:t xml:space="preserve">, в том числе расходы на оплату труда </w:t>
      </w:r>
      <w:r w:rsidR="00C77C49" w:rsidRPr="008E035C">
        <w:rPr>
          <w:sz w:val="28"/>
          <w:szCs w:val="28"/>
        </w:rPr>
        <w:t>с начислениями</w:t>
      </w:r>
      <w:r w:rsidR="00EE0172" w:rsidRPr="008E035C">
        <w:rPr>
          <w:sz w:val="28"/>
          <w:szCs w:val="28"/>
        </w:rPr>
        <w:t xml:space="preserve"> составили </w:t>
      </w:r>
      <w:r w:rsidR="00992591">
        <w:rPr>
          <w:sz w:val="28"/>
          <w:szCs w:val="28"/>
        </w:rPr>
        <w:t>1831,1</w:t>
      </w:r>
      <w:r w:rsidR="007965C1">
        <w:rPr>
          <w:sz w:val="28"/>
          <w:szCs w:val="28"/>
        </w:rPr>
        <w:t xml:space="preserve"> тыс.</w:t>
      </w:r>
      <w:r w:rsidR="00EE0172" w:rsidRPr="008E035C">
        <w:rPr>
          <w:sz w:val="28"/>
          <w:szCs w:val="28"/>
        </w:rPr>
        <w:t xml:space="preserve"> руб.</w:t>
      </w:r>
      <w:r w:rsidR="003D6438" w:rsidRPr="008E035C">
        <w:rPr>
          <w:sz w:val="28"/>
          <w:szCs w:val="28"/>
        </w:rPr>
        <w:t>,</w:t>
      </w:r>
      <w:r w:rsidR="00C77C49" w:rsidRPr="008E035C">
        <w:rPr>
          <w:sz w:val="28"/>
          <w:szCs w:val="28"/>
        </w:rPr>
        <w:t xml:space="preserve">расходы на </w:t>
      </w:r>
      <w:r w:rsidR="00992591">
        <w:rPr>
          <w:sz w:val="28"/>
          <w:szCs w:val="28"/>
        </w:rPr>
        <w:t>содержание п</w:t>
      </w:r>
      <w:r w:rsidR="00992591">
        <w:rPr>
          <w:sz w:val="28"/>
          <w:szCs w:val="28"/>
        </w:rPr>
        <w:t>о</w:t>
      </w:r>
      <w:r w:rsidR="00992591">
        <w:rPr>
          <w:sz w:val="28"/>
          <w:szCs w:val="28"/>
        </w:rPr>
        <w:t>мещений155,5</w:t>
      </w:r>
      <w:r w:rsidR="007965C1">
        <w:rPr>
          <w:sz w:val="28"/>
          <w:szCs w:val="28"/>
        </w:rPr>
        <w:t>тыс</w:t>
      </w:r>
      <w:r w:rsidR="00C77C49" w:rsidRPr="008E035C">
        <w:rPr>
          <w:sz w:val="28"/>
          <w:szCs w:val="28"/>
        </w:rPr>
        <w:t xml:space="preserve"> руб.; на прочие </w:t>
      </w:r>
      <w:r w:rsidR="00992591">
        <w:rPr>
          <w:sz w:val="28"/>
          <w:szCs w:val="28"/>
        </w:rPr>
        <w:t>услуги60,1</w:t>
      </w:r>
      <w:r w:rsidR="007965C1">
        <w:rPr>
          <w:sz w:val="28"/>
          <w:szCs w:val="28"/>
        </w:rPr>
        <w:t xml:space="preserve"> тыс.</w:t>
      </w:r>
      <w:r w:rsidR="008D05BA">
        <w:rPr>
          <w:sz w:val="28"/>
          <w:szCs w:val="28"/>
        </w:rPr>
        <w:t xml:space="preserve"> руб.</w:t>
      </w:r>
      <w:r w:rsidR="00C77C49">
        <w:rPr>
          <w:sz w:val="28"/>
          <w:szCs w:val="28"/>
        </w:rPr>
        <w:t>;</w:t>
      </w:r>
      <w:r w:rsidR="00992591">
        <w:rPr>
          <w:sz w:val="28"/>
          <w:szCs w:val="28"/>
        </w:rPr>
        <w:t xml:space="preserve">прочие расходы 48,9 тыс.руб.; </w:t>
      </w:r>
      <w:r w:rsidR="008D05BA">
        <w:rPr>
          <w:sz w:val="28"/>
          <w:szCs w:val="28"/>
        </w:rPr>
        <w:t xml:space="preserve">расходы на приобретение основных средств </w:t>
      </w:r>
      <w:r w:rsidR="00992591">
        <w:rPr>
          <w:sz w:val="28"/>
          <w:szCs w:val="28"/>
        </w:rPr>
        <w:t>95,2</w:t>
      </w:r>
      <w:r w:rsidR="007965C1">
        <w:rPr>
          <w:sz w:val="28"/>
          <w:szCs w:val="28"/>
        </w:rPr>
        <w:t xml:space="preserve"> тыс.</w:t>
      </w:r>
      <w:r w:rsidR="008D05BA">
        <w:rPr>
          <w:sz w:val="28"/>
          <w:szCs w:val="28"/>
        </w:rPr>
        <w:t xml:space="preserve"> руб.</w:t>
      </w:r>
      <w:r w:rsidR="00307F67">
        <w:rPr>
          <w:sz w:val="28"/>
          <w:szCs w:val="28"/>
        </w:rPr>
        <w:t>;</w:t>
      </w:r>
      <w:r w:rsidR="00D56C10">
        <w:rPr>
          <w:sz w:val="28"/>
          <w:szCs w:val="28"/>
        </w:rPr>
        <w:t xml:space="preserve"> на пр</w:t>
      </w:r>
      <w:r w:rsidR="00D56C10">
        <w:rPr>
          <w:sz w:val="28"/>
          <w:szCs w:val="28"/>
        </w:rPr>
        <w:t>и</w:t>
      </w:r>
      <w:r w:rsidR="00D56C10">
        <w:rPr>
          <w:sz w:val="28"/>
          <w:szCs w:val="28"/>
        </w:rPr>
        <w:t xml:space="preserve">обретение горюче-смазочных материалов </w:t>
      </w:r>
      <w:r w:rsidR="00992591">
        <w:rPr>
          <w:sz w:val="28"/>
          <w:szCs w:val="28"/>
        </w:rPr>
        <w:t>13,0</w:t>
      </w:r>
      <w:r w:rsidR="00B335B0">
        <w:rPr>
          <w:sz w:val="28"/>
          <w:szCs w:val="28"/>
        </w:rPr>
        <w:t xml:space="preserve"> тыс.</w:t>
      </w:r>
      <w:r w:rsidR="00D56C10">
        <w:rPr>
          <w:sz w:val="28"/>
          <w:szCs w:val="28"/>
        </w:rPr>
        <w:t xml:space="preserve"> руб.; </w:t>
      </w:r>
      <w:r w:rsidR="00307F67">
        <w:rPr>
          <w:sz w:val="28"/>
          <w:szCs w:val="28"/>
        </w:rPr>
        <w:t xml:space="preserve"> канцелярские и х</w:t>
      </w:r>
      <w:r w:rsidR="00307F67">
        <w:rPr>
          <w:sz w:val="28"/>
          <w:szCs w:val="28"/>
        </w:rPr>
        <w:t>о</w:t>
      </w:r>
      <w:r w:rsidR="00307F67">
        <w:rPr>
          <w:sz w:val="28"/>
          <w:szCs w:val="28"/>
        </w:rPr>
        <w:t xml:space="preserve">зяйственные расходы </w:t>
      </w:r>
      <w:r w:rsidR="00992591">
        <w:rPr>
          <w:sz w:val="28"/>
          <w:szCs w:val="28"/>
        </w:rPr>
        <w:t>1,5</w:t>
      </w:r>
      <w:r w:rsidR="00B335B0">
        <w:rPr>
          <w:sz w:val="28"/>
          <w:szCs w:val="28"/>
        </w:rPr>
        <w:t xml:space="preserve"> тыс.</w:t>
      </w:r>
      <w:r w:rsidR="00307F67">
        <w:rPr>
          <w:sz w:val="28"/>
          <w:szCs w:val="28"/>
        </w:rPr>
        <w:t xml:space="preserve"> руб.</w:t>
      </w:r>
    </w:p>
    <w:p w:rsidR="007501F6" w:rsidRPr="007501F6" w:rsidRDefault="007501F6" w:rsidP="009925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</w:t>
      </w:r>
      <w:r w:rsidRPr="007501F6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исполнение составило </w:t>
      </w:r>
      <w:r w:rsidR="00992591">
        <w:rPr>
          <w:sz w:val="28"/>
          <w:szCs w:val="28"/>
        </w:rPr>
        <w:t>75,6</w:t>
      </w:r>
      <w:r w:rsidR="00B335B0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руб. ил</w:t>
      </w:r>
      <w:r w:rsidR="00D56C10">
        <w:rPr>
          <w:sz w:val="28"/>
          <w:szCs w:val="28"/>
        </w:rPr>
        <w:t xml:space="preserve">и </w:t>
      </w:r>
      <w:r w:rsidR="00992591">
        <w:rPr>
          <w:sz w:val="28"/>
          <w:szCs w:val="28"/>
        </w:rPr>
        <w:t>100</w:t>
      </w:r>
      <w:r w:rsidR="00E26012">
        <w:rPr>
          <w:sz w:val="28"/>
          <w:szCs w:val="28"/>
        </w:rPr>
        <w:t>%</w:t>
      </w:r>
      <w:r>
        <w:rPr>
          <w:sz w:val="28"/>
          <w:szCs w:val="28"/>
        </w:rPr>
        <w:t xml:space="preserve"> от плана</w:t>
      </w:r>
      <w:r w:rsidR="00E26012">
        <w:rPr>
          <w:sz w:val="28"/>
          <w:szCs w:val="28"/>
        </w:rPr>
        <w:t>.</w:t>
      </w:r>
    </w:p>
    <w:p w:rsidR="00BE6A7B" w:rsidRDefault="00352FDA" w:rsidP="009925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1</w:t>
      </w:r>
      <w:r w:rsidR="00221094">
        <w:rPr>
          <w:sz w:val="28"/>
          <w:szCs w:val="28"/>
        </w:rPr>
        <w:t xml:space="preserve">403 </w:t>
      </w:r>
      <w:r w:rsidRPr="00C77C49">
        <w:rPr>
          <w:b/>
          <w:sz w:val="28"/>
          <w:szCs w:val="28"/>
        </w:rPr>
        <w:t>«</w:t>
      </w:r>
      <w:r w:rsidR="00221094" w:rsidRPr="00C77C49">
        <w:rPr>
          <w:b/>
          <w:sz w:val="28"/>
          <w:szCs w:val="28"/>
        </w:rPr>
        <w:t>Межбюджетные трансферты»</w:t>
      </w:r>
      <w:r w:rsidRPr="0003006A">
        <w:rPr>
          <w:sz w:val="28"/>
          <w:szCs w:val="28"/>
        </w:rPr>
        <w:t xml:space="preserve"> исполнение состав</w:t>
      </w:r>
      <w:r w:rsidRPr="0003006A">
        <w:rPr>
          <w:sz w:val="28"/>
          <w:szCs w:val="28"/>
        </w:rPr>
        <w:t>и</w:t>
      </w:r>
      <w:r w:rsidRPr="0003006A">
        <w:rPr>
          <w:sz w:val="28"/>
          <w:szCs w:val="28"/>
        </w:rPr>
        <w:t xml:space="preserve">ло </w:t>
      </w:r>
      <w:r w:rsidR="00992591">
        <w:rPr>
          <w:sz w:val="28"/>
          <w:szCs w:val="28"/>
        </w:rPr>
        <w:t>102,3</w:t>
      </w:r>
      <w:r w:rsidR="00B335B0">
        <w:rPr>
          <w:sz w:val="28"/>
          <w:szCs w:val="28"/>
        </w:rPr>
        <w:t xml:space="preserve"> тыс.</w:t>
      </w:r>
      <w:r w:rsidRPr="0003006A">
        <w:rPr>
          <w:sz w:val="28"/>
          <w:szCs w:val="28"/>
        </w:rPr>
        <w:t>руб</w:t>
      </w:r>
      <w:r w:rsidR="00620DEF">
        <w:rPr>
          <w:sz w:val="28"/>
          <w:szCs w:val="28"/>
        </w:rPr>
        <w:t>.</w:t>
      </w:r>
      <w:r w:rsidRPr="0003006A">
        <w:rPr>
          <w:sz w:val="28"/>
          <w:szCs w:val="28"/>
        </w:rPr>
        <w:t xml:space="preserve"> или</w:t>
      </w:r>
      <w:r w:rsidR="000C0084">
        <w:rPr>
          <w:sz w:val="28"/>
          <w:szCs w:val="28"/>
        </w:rPr>
        <w:t xml:space="preserve">100 </w:t>
      </w:r>
      <w:r w:rsidR="003F5957">
        <w:rPr>
          <w:sz w:val="28"/>
          <w:szCs w:val="28"/>
        </w:rPr>
        <w:t>% -</w:t>
      </w:r>
      <w:r w:rsidR="000C0084">
        <w:rPr>
          <w:sz w:val="28"/>
          <w:szCs w:val="28"/>
        </w:rPr>
        <w:t xml:space="preserve"> произведены расходы по переданным</w:t>
      </w:r>
      <w:r w:rsidR="003F5957">
        <w:rPr>
          <w:sz w:val="28"/>
          <w:szCs w:val="28"/>
        </w:rPr>
        <w:t xml:space="preserve"> полном</w:t>
      </w:r>
      <w:r w:rsidR="003F5957">
        <w:rPr>
          <w:sz w:val="28"/>
          <w:szCs w:val="28"/>
        </w:rPr>
        <w:t>о</w:t>
      </w:r>
      <w:r w:rsidR="000C0084">
        <w:rPr>
          <w:sz w:val="28"/>
          <w:szCs w:val="28"/>
        </w:rPr>
        <w:t>чиям</w:t>
      </w:r>
      <w:r w:rsidR="003F5957">
        <w:rPr>
          <w:sz w:val="28"/>
          <w:szCs w:val="28"/>
        </w:rPr>
        <w:t xml:space="preserve"> МО «Баяндаевский район»</w:t>
      </w:r>
      <w:r w:rsidR="000C0084">
        <w:rPr>
          <w:sz w:val="28"/>
          <w:szCs w:val="28"/>
        </w:rPr>
        <w:t>.</w:t>
      </w:r>
    </w:p>
    <w:p w:rsidR="002F1480" w:rsidRDefault="002F1480" w:rsidP="00D56C10">
      <w:pPr>
        <w:jc w:val="both"/>
        <w:rPr>
          <w:sz w:val="28"/>
          <w:szCs w:val="28"/>
        </w:rPr>
      </w:pPr>
    </w:p>
    <w:p w:rsidR="003144E7" w:rsidRDefault="003144E7" w:rsidP="003144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30FAA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 в МО «Ользоны</w:t>
      </w:r>
      <w:r w:rsidRPr="0005506C">
        <w:rPr>
          <w:rFonts w:ascii="Times New Roman" w:hAnsi="Times New Roman" w:cs="Times New Roman"/>
          <w:sz w:val="28"/>
          <w:szCs w:val="28"/>
        </w:rPr>
        <w:t>»</w:t>
      </w:r>
      <w:r w:rsidRPr="00C30FAA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трольные мероприятия:</w:t>
      </w:r>
    </w:p>
    <w:p w:rsidR="003144E7" w:rsidRDefault="003144E7" w:rsidP="003144E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0FAA">
        <w:rPr>
          <w:rFonts w:ascii="Times New Roman" w:hAnsi="Times New Roman" w:cs="Times New Roman"/>
          <w:sz w:val="28"/>
          <w:szCs w:val="28"/>
          <w:u w:val="single"/>
        </w:rPr>
        <w:t>Проверка законного и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результативного (эффективного и экономного) использования средств, выделенных на реализацию мероприятий перечня проектов народных инициатив за </w:t>
      </w:r>
      <w:r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6143F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30F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0FAA">
        <w:rPr>
          <w:rFonts w:ascii="Times New Roman" w:hAnsi="Times New Roman" w:cs="Times New Roman"/>
          <w:sz w:val="28"/>
          <w:szCs w:val="28"/>
        </w:rPr>
        <w:t xml:space="preserve"> результате проведенной прове</w:t>
      </w:r>
      <w:r w:rsidRPr="00C30FAA">
        <w:rPr>
          <w:rFonts w:ascii="Times New Roman" w:hAnsi="Times New Roman" w:cs="Times New Roman"/>
          <w:sz w:val="28"/>
          <w:szCs w:val="28"/>
        </w:rPr>
        <w:t>р</w:t>
      </w:r>
      <w:r w:rsidRPr="00C30FAA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 xml:space="preserve">были подведены </w:t>
      </w:r>
      <w:r w:rsidRPr="00C30FAA">
        <w:rPr>
          <w:rFonts w:ascii="Times New Roman" w:hAnsi="Times New Roman" w:cs="Times New Roman"/>
          <w:sz w:val="28"/>
          <w:szCs w:val="28"/>
        </w:rPr>
        <w:t>следующие итоги:</w:t>
      </w:r>
    </w:p>
    <w:p w:rsidR="003144E7" w:rsidRPr="003144E7" w:rsidRDefault="003144E7" w:rsidP="003144E7">
      <w:pPr>
        <w:pStyle w:val="11"/>
        <w:tabs>
          <w:tab w:val="left" w:pos="9356"/>
        </w:tabs>
        <w:ind w:right="-81"/>
        <w:jc w:val="both"/>
        <w:rPr>
          <w:sz w:val="28"/>
          <w:szCs w:val="28"/>
        </w:rPr>
      </w:pPr>
      <w:r w:rsidRPr="003144E7">
        <w:rPr>
          <w:sz w:val="28"/>
          <w:szCs w:val="28"/>
        </w:rPr>
        <w:t>- в реестре расходных обязательств МО «</w:t>
      </w:r>
      <w:proofErr w:type="spellStart"/>
      <w:r w:rsidRPr="003144E7">
        <w:rPr>
          <w:sz w:val="28"/>
          <w:szCs w:val="28"/>
        </w:rPr>
        <w:t>Курумчинский</w:t>
      </w:r>
      <w:proofErr w:type="spellEnd"/>
      <w:r w:rsidRPr="003144E7">
        <w:rPr>
          <w:sz w:val="28"/>
          <w:szCs w:val="28"/>
        </w:rPr>
        <w:t>» на 2014 год не ук</w:t>
      </w:r>
      <w:r w:rsidRPr="003144E7">
        <w:rPr>
          <w:sz w:val="28"/>
          <w:szCs w:val="28"/>
        </w:rPr>
        <w:t>а</w:t>
      </w:r>
      <w:r w:rsidRPr="003144E7">
        <w:rPr>
          <w:sz w:val="28"/>
          <w:szCs w:val="28"/>
        </w:rPr>
        <w:t xml:space="preserve">зан муниципальный правовой </w:t>
      </w:r>
      <w:proofErr w:type="gramStart"/>
      <w:r w:rsidRPr="003144E7">
        <w:rPr>
          <w:sz w:val="28"/>
          <w:szCs w:val="28"/>
        </w:rPr>
        <w:t>акт</w:t>
      </w:r>
      <w:proofErr w:type="gramEnd"/>
      <w:r w:rsidRPr="003144E7">
        <w:rPr>
          <w:sz w:val="28"/>
          <w:szCs w:val="28"/>
        </w:rPr>
        <w:t xml:space="preserve"> определяющий расходные обязательства по реализации перечня проектов народных инициатив - постановление главы а</w:t>
      </w:r>
      <w:r w:rsidRPr="003144E7">
        <w:rPr>
          <w:sz w:val="28"/>
          <w:szCs w:val="28"/>
        </w:rPr>
        <w:t>д</w:t>
      </w:r>
      <w:r w:rsidRPr="003144E7">
        <w:rPr>
          <w:sz w:val="28"/>
          <w:szCs w:val="28"/>
        </w:rPr>
        <w:t>министрации МО «</w:t>
      </w:r>
      <w:proofErr w:type="spellStart"/>
      <w:r w:rsidRPr="003144E7">
        <w:rPr>
          <w:sz w:val="28"/>
          <w:szCs w:val="28"/>
        </w:rPr>
        <w:t>Курумчинский</w:t>
      </w:r>
      <w:proofErr w:type="spellEnd"/>
      <w:r w:rsidRPr="003144E7">
        <w:rPr>
          <w:sz w:val="28"/>
          <w:szCs w:val="28"/>
        </w:rPr>
        <w:t>» от 14.05.2014г. №17А «О распределении средств по реализации мероприятий перечня проектов народных инициатив»;</w:t>
      </w:r>
    </w:p>
    <w:p w:rsidR="003144E7" w:rsidRPr="003144E7" w:rsidRDefault="003144E7" w:rsidP="003144E7">
      <w:pPr>
        <w:pStyle w:val="11"/>
        <w:tabs>
          <w:tab w:val="left" w:pos="9356"/>
        </w:tabs>
        <w:ind w:right="-81"/>
        <w:jc w:val="both"/>
        <w:rPr>
          <w:sz w:val="28"/>
          <w:szCs w:val="28"/>
        </w:rPr>
      </w:pPr>
      <w:proofErr w:type="gramStart"/>
      <w:r w:rsidRPr="003144E7">
        <w:rPr>
          <w:sz w:val="28"/>
          <w:szCs w:val="28"/>
        </w:rPr>
        <w:t>- Администрацией МО «</w:t>
      </w:r>
      <w:proofErr w:type="spellStart"/>
      <w:r w:rsidRPr="003144E7">
        <w:rPr>
          <w:sz w:val="28"/>
          <w:szCs w:val="28"/>
        </w:rPr>
        <w:t>Курумчинский</w:t>
      </w:r>
      <w:proofErr w:type="spellEnd"/>
      <w:r w:rsidRPr="003144E7">
        <w:rPr>
          <w:sz w:val="28"/>
          <w:szCs w:val="28"/>
        </w:rPr>
        <w:t>» не были соблюдены требования п.3 ст. 18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 в части направления в Управление федерального к</w:t>
      </w:r>
      <w:r w:rsidRPr="003144E7">
        <w:rPr>
          <w:sz w:val="28"/>
          <w:szCs w:val="28"/>
        </w:rPr>
        <w:t>а</w:t>
      </w:r>
      <w:r w:rsidRPr="003144E7">
        <w:rPr>
          <w:sz w:val="28"/>
          <w:szCs w:val="28"/>
        </w:rPr>
        <w:t>значейства в трехдневный срок для размещения на официальном сайте свед</w:t>
      </w:r>
      <w:r w:rsidRPr="003144E7">
        <w:rPr>
          <w:sz w:val="28"/>
          <w:szCs w:val="28"/>
        </w:rPr>
        <w:t>е</w:t>
      </w:r>
      <w:r w:rsidRPr="003144E7">
        <w:rPr>
          <w:sz w:val="28"/>
          <w:szCs w:val="28"/>
        </w:rPr>
        <w:t>ний о заключении контракта, его изменении и исполнении.</w:t>
      </w:r>
      <w:proofErr w:type="gramEnd"/>
    </w:p>
    <w:p w:rsidR="003144E7" w:rsidRDefault="003144E7" w:rsidP="00314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7DB">
        <w:rPr>
          <w:sz w:val="28"/>
          <w:szCs w:val="28"/>
          <w:u w:val="single"/>
        </w:rPr>
        <w:t>Мониторинг деятельности администрации муниципального образования «Баяндаевский район», администраций муниципальных образований: «</w:t>
      </w:r>
      <w:proofErr w:type="spellStart"/>
      <w:r w:rsidRPr="000B27DB">
        <w:rPr>
          <w:sz w:val="28"/>
          <w:szCs w:val="28"/>
          <w:u w:val="single"/>
        </w:rPr>
        <w:t>К</w:t>
      </w:r>
      <w:r w:rsidRPr="000B27DB">
        <w:rPr>
          <w:sz w:val="28"/>
          <w:szCs w:val="28"/>
          <w:u w:val="single"/>
        </w:rPr>
        <w:t>у</w:t>
      </w:r>
      <w:r w:rsidRPr="000B27DB">
        <w:rPr>
          <w:sz w:val="28"/>
          <w:szCs w:val="28"/>
          <w:u w:val="single"/>
        </w:rPr>
        <w:t>румчинский</w:t>
      </w:r>
      <w:proofErr w:type="spellEnd"/>
      <w:r w:rsidRPr="000B27DB">
        <w:rPr>
          <w:sz w:val="28"/>
          <w:szCs w:val="28"/>
          <w:u w:val="single"/>
        </w:rPr>
        <w:t>», «</w:t>
      </w:r>
      <w:proofErr w:type="spellStart"/>
      <w:r w:rsidRPr="000B27DB">
        <w:rPr>
          <w:sz w:val="28"/>
          <w:szCs w:val="28"/>
          <w:u w:val="single"/>
        </w:rPr>
        <w:t>Люры</w:t>
      </w:r>
      <w:proofErr w:type="spellEnd"/>
      <w:r w:rsidRPr="000B27DB">
        <w:rPr>
          <w:sz w:val="28"/>
          <w:szCs w:val="28"/>
          <w:u w:val="single"/>
        </w:rPr>
        <w:t>», «Ользоны», «</w:t>
      </w:r>
      <w:proofErr w:type="spellStart"/>
      <w:r w:rsidRPr="000B27DB">
        <w:rPr>
          <w:sz w:val="28"/>
          <w:szCs w:val="28"/>
          <w:u w:val="single"/>
        </w:rPr>
        <w:t>Кырма</w:t>
      </w:r>
      <w:proofErr w:type="spellEnd"/>
      <w:r w:rsidRPr="000B27DB">
        <w:rPr>
          <w:sz w:val="28"/>
          <w:szCs w:val="28"/>
          <w:u w:val="single"/>
        </w:rPr>
        <w:t>», «Хогот», «</w:t>
      </w:r>
      <w:proofErr w:type="spellStart"/>
      <w:r w:rsidRPr="000B27DB">
        <w:rPr>
          <w:sz w:val="28"/>
          <w:szCs w:val="28"/>
          <w:u w:val="single"/>
        </w:rPr>
        <w:t>Нагалык</w:t>
      </w:r>
      <w:proofErr w:type="spellEnd"/>
      <w:r w:rsidRPr="000B27DB">
        <w:rPr>
          <w:sz w:val="28"/>
          <w:szCs w:val="28"/>
          <w:u w:val="single"/>
        </w:rPr>
        <w:t>», «П</w:t>
      </w:r>
      <w:r w:rsidRPr="000B27DB">
        <w:rPr>
          <w:sz w:val="28"/>
          <w:szCs w:val="28"/>
          <w:u w:val="single"/>
        </w:rPr>
        <w:t>о</w:t>
      </w:r>
      <w:r w:rsidRPr="000B27DB">
        <w:rPr>
          <w:sz w:val="28"/>
          <w:szCs w:val="28"/>
          <w:u w:val="single"/>
        </w:rPr>
        <w:t>кровка»  в сфере закупок товаров, работ, и услуг в рамках осуществляемого аудита закупок за период 01.01.2014г. – 01.09.2014г.</w:t>
      </w:r>
      <w:r>
        <w:rPr>
          <w:sz w:val="28"/>
          <w:szCs w:val="28"/>
        </w:rPr>
        <w:t xml:space="preserve"> в результате выявлено:</w:t>
      </w:r>
    </w:p>
    <w:p w:rsidR="003144E7" w:rsidRDefault="003144E7" w:rsidP="003144E7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части 2 статьи 112 Федерального закона №44-ФЗ «О контрак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системе в сфере закупок товаров, работ, услуг для обеспечения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нужд» (далее – Федеральный закон 44- ФЗ</w:t>
      </w:r>
      <w:r w:rsidRPr="007E187D">
        <w:rPr>
          <w:sz w:val="28"/>
          <w:szCs w:val="28"/>
        </w:rPr>
        <w:t>)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МО</w:t>
      </w:r>
      <w:r w:rsidRPr="0005506C">
        <w:rPr>
          <w:sz w:val="28"/>
          <w:szCs w:val="28"/>
        </w:rPr>
        <w:t xml:space="preserve"> «</w:t>
      </w:r>
      <w:proofErr w:type="spellStart"/>
      <w:r w:rsidRPr="003144E7">
        <w:rPr>
          <w:sz w:val="28"/>
          <w:szCs w:val="28"/>
        </w:rPr>
        <w:t>Курумчинский</w:t>
      </w:r>
      <w:proofErr w:type="spellEnd"/>
      <w:r w:rsidRPr="0005506C">
        <w:rPr>
          <w:sz w:val="28"/>
          <w:szCs w:val="28"/>
        </w:rPr>
        <w:t>»</w:t>
      </w:r>
      <w:r>
        <w:rPr>
          <w:sz w:val="28"/>
          <w:szCs w:val="28"/>
        </w:rPr>
        <w:t xml:space="preserve"> не размещен план-график на 2014 год в информационно-телекоммуникационной сети «Интернет»;</w:t>
      </w:r>
    </w:p>
    <w:p w:rsidR="003144E7" w:rsidRPr="007E187D" w:rsidRDefault="003144E7" w:rsidP="003144E7">
      <w:pPr>
        <w:jc w:val="both"/>
        <w:rPr>
          <w:sz w:val="28"/>
          <w:szCs w:val="28"/>
        </w:rPr>
      </w:pPr>
      <w:r>
        <w:rPr>
          <w:sz w:val="28"/>
          <w:szCs w:val="28"/>
        </w:rPr>
        <w:t>- в с</w:t>
      </w:r>
      <w:r w:rsidRPr="00990897">
        <w:rPr>
          <w:sz w:val="28"/>
          <w:szCs w:val="28"/>
        </w:rPr>
        <w:t>оглашения</w:t>
      </w:r>
      <w:r>
        <w:rPr>
          <w:sz w:val="28"/>
          <w:szCs w:val="28"/>
        </w:rPr>
        <w:t>х</w:t>
      </w:r>
      <w:r w:rsidRPr="00990897">
        <w:rPr>
          <w:sz w:val="28"/>
          <w:szCs w:val="28"/>
        </w:rPr>
        <w:t xml:space="preserve"> о передаче полномочий в сфере закупок</w:t>
      </w:r>
      <w:r>
        <w:rPr>
          <w:sz w:val="28"/>
          <w:szCs w:val="28"/>
        </w:rPr>
        <w:t xml:space="preserve"> определен более широкий объем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передаваемый от администрации МО «</w:t>
      </w:r>
      <w:proofErr w:type="spellStart"/>
      <w:r w:rsidRPr="003144E7">
        <w:rPr>
          <w:sz w:val="28"/>
          <w:szCs w:val="28"/>
        </w:rPr>
        <w:t>Куру</w:t>
      </w:r>
      <w:r w:rsidRPr="003144E7">
        <w:rPr>
          <w:sz w:val="28"/>
          <w:szCs w:val="28"/>
        </w:rPr>
        <w:t>м</w:t>
      </w:r>
      <w:r w:rsidRPr="003144E7">
        <w:rPr>
          <w:sz w:val="28"/>
          <w:szCs w:val="28"/>
        </w:rPr>
        <w:t>чинский</w:t>
      </w:r>
      <w:proofErr w:type="spellEnd"/>
      <w:r>
        <w:rPr>
          <w:sz w:val="28"/>
          <w:szCs w:val="28"/>
        </w:rPr>
        <w:t>» администрации муниципального района, нежели определенных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9 статьи 26 Федерального закона 44-ФЗ;</w:t>
      </w:r>
    </w:p>
    <w:p w:rsidR="003144E7" w:rsidRDefault="003144E7" w:rsidP="003144E7">
      <w:pPr>
        <w:pStyle w:val="ConsPlusNormal"/>
        <w:widowControl/>
        <w:ind w:firstLine="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5E23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статьи 38 Федерального закона №44-ФЗ администрацией МО «</w:t>
      </w:r>
      <w:proofErr w:type="spellStart"/>
      <w:r w:rsidRPr="003144E7">
        <w:rPr>
          <w:rFonts w:ascii="Times New Roman" w:hAnsi="Times New Roman" w:cs="Times New Roman"/>
          <w:sz w:val="28"/>
          <w:szCs w:val="28"/>
        </w:rPr>
        <w:t>Курумчинский</w:t>
      </w:r>
      <w:proofErr w:type="spellEnd"/>
      <w:r w:rsidRPr="000550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создана контрактная служба (не назначен контрактный управляющий). </w:t>
      </w:r>
    </w:p>
    <w:p w:rsidR="003A42CE" w:rsidRDefault="003A42CE" w:rsidP="00D56C10">
      <w:pPr>
        <w:jc w:val="both"/>
        <w:rPr>
          <w:sz w:val="28"/>
          <w:szCs w:val="28"/>
        </w:rPr>
      </w:pPr>
    </w:p>
    <w:p w:rsidR="003A42CE" w:rsidRDefault="00352FDA" w:rsidP="003A42CE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117914">
        <w:rPr>
          <w:b/>
          <w:bCs/>
          <w:sz w:val="28"/>
          <w:szCs w:val="28"/>
          <w:lang w:val="en-US"/>
        </w:rPr>
        <w:t>V</w:t>
      </w:r>
      <w:r w:rsidRPr="00117914">
        <w:rPr>
          <w:b/>
          <w:bCs/>
          <w:sz w:val="28"/>
          <w:szCs w:val="28"/>
        </w:rPr>
        <w:t>. К</w:t>
      </w:r>
      <w:r>
        <w:rPr>
          <w:b/>
          <w:bCs/>
          <w:sz w:val="28"/>
          <w:szCs w:val="28"/>
        </w:rPr>
        <w:t>редиторская задолженность</w:t>
      </w:r>
    </w:p>
    <w:p w:rsidR="00352FDA" w:rsidRDefault="00352FDA" w:rsidP="00992591">
      <w:pPr>
        <w:spacing w:after="240"/>
        <w:ind w:firstLine="720"/>
        <w:jc w:val="both"/>
        <w:outlineLvl w:val="0"/>
      </w:pPr>
      <w:r w:rsidRPr="00693748">
        <w:rPr>
          <w:sz w:val="28"/>
          <w:szCs w:val="28"/>
        </w:rPr>
        <w:t>На 1 января 20</w:t>
      </w:r>
      <w:r w:rsidR="00B335B0">
        <w:rPr>
          <w:sz w:val="28"/>
          <w:szCs w:val="28"/>
        </w:rPr>
        <w:t>14</w:t>
      </w:r>
      <w:r w:rsidRPr="00693748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proofErr w:type="spellStart"/>
      <w:r w:rsidR="006E4AD1">
        <w:rPr>
          <w:sz w:val="28"/>
          <w:szCs w:val="28"/>
        </w:rPr>
        <w:t>Курумчинский</w:t>
      </w:r>
      <w:proofErr w:type="spellEnd"/>
      <w:r w:rsidRPr="00693748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992591" w:rsidRPr="00991591" w:rsidRDefault="00992591" w:rsidP="00992591">
      <w:pPr>
        <w:suppressAutoHyphens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проведении экспертизы проекта </w:t>
      </w:r>
      <w:r>
        <w:rPr>
          <w:sz w:val="28"/>
        </w:rPr>
        <w:t xml:space="preserve">решения Думы МО </w:t>
      </w:r>
      <w:r w:rsidRPr="0069374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Курумчинский</w:t>
      </w:r>
      <w:proofErr w:type="spellEnd"/>
      <w:r w:rsidRPr="00693748">
        <w:rPr>
          <w:sz w:val="28"/>
          <w:szCs w:val="28"/>
        </w:rPr>
        <w:t xml:space="preserve">» </w:t>
      </w:r>
      <w:r w:rsidRPr="006F7184">
        <w:rPr>
          <w:sz w:val="28"/>
        </w:rPr>
        <w:t xml:space="preserve">«Об исполнении </w:t>
      </w:r>
      <w:r>
        <w:rPr>
          <w:sz w:val="28"/>
        </w:rPr>
        <w:t xml:space="preserve">бюджета муниципального образования </w:t>
      </w:r>
      <w:r w:rsidRPr="0069374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Курумчинский</w:t>
      </w:r>
      <w:proofErr w:type="spellEnd"/>
      <w:r w:rsidRPr="00693748">
        <w:rPr>
          <w:sz w:val="28"/>
          <w:szCs w:val="28"/>
        </w:rPr>
        <w:t xml:space="preserve">» </w:t>
      </w:r>
      <w:r>
        <w:rPr>
          <w:sz w:val="28"/>
        </w:rPr>
        <w:t xml:space="preserve"> за 2014 год»</w:t>
      </w:r>
      <w:r>
        <w:rPr>
          <w:color w:val="000000"/>
          <w:sz w:val="28"/>
        </w:rPr>
        <w:t xml:space="preserve"> установлено, что в ходе </w:t>
      </w:r>
      <w:proofErr w:type="gramStart"/>
      <w:r>
        <w:rPr>
          <w:color w:val="000000"/>
          <w:sz w:val="28"/>
        </w:rPr>
        <w:t>исполнения бюджета поселения требования бюджетного законодательства</w:t>
      </w:r>
      <w:proofErr w:type="gramEnd"/>
      <w:r w:rsidR="002815E3" w:rsidRPr="002815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соблюдались.</w:t>
      </w:r>
      <w:r w:rsidR="002815E3" w:rsidRPr="002815E3">
        <w:rPr>
          <w:color w:val="000000"/>
          <w:sz w:val="28"/>
        </w:rPr>
        <w:t xml:space="preserve"> </w:t>
      </w:r>
      <w:r w:rsidRPr="00991591">
        <w:rPr>
          <w:sz w:val="28"/>
          <w:szCs w:val="28"/>
        </w:rPr>
        <w:t xml:space="preserve">Годовой </w:t>
      </w:r>
      <w:r w:rsidRPr="00991591">
        <w:rPr>
          <w:sz w:val="28"/>
          <w:szCs w:val="28"/>
        </w:rPr>
        <w:lastRenderedPageBreak/>
        <w:t xml:space="preserve">отчет бюджета  МО </w:t>
      </w:r>
      <w:r w:rsidRPr="0069374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Курумчинский</w:t>
      </w:r>
      <w:proofErr w:type="spellEnd"/>
      <w:r w:rsidRPr="00693748">
        <w:rPr>
          <w:sz w:val="28"/>
          <w:szCs w:val="28"/>
        </w:rPr>
        <w:t xml:space="preserve">» </w:t>
      </w:r>
      <w:r w:rsidRPr="00991591">
        <w:rPr>
          <w:sz w:val="28"/>
          <w:szCs w:val="28"/>
        </w:rPr>
        <w:t xml:space="preserve"> за 2014 год по основным параметрам признан достоверным и полным.</w:t>
      </w:r>
    </w:p>
    <w:p w:rsidR="00992591" w:rsidRPr="00991591" w:rsidRDefault="00992591" w:rsidP="00992591">
      <w:pPr>
        <w:suppressAutoHyphens/>
        <w:ind w:firstLine="720"/>
        <w:jc w:val="both"/>
        <w:rPr>
          <w:sz w:val="28"/>
        </w:rPr>
      </w:pPr>
      <w:r w:rsidRPr="00991591">
        <w:rPr>
          <w:sz w:val="28"/>
        </w:rPr>
        <w:t xml:space="preserve">Контрольно-счетная палата МО «Баяндаевский район» рекомендует утвердить Отчет об исполнении бюджета муниципального образования </w:t>
      </w:r>
      <w:r w:rsidRPr="0069374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Курумчинский</w:t>
      </w:r>
      <w:proofErr w:type="spellEnd"/>
      <w:r w:rsidRPr="00693748">
        <w:rPr>
          <w:sz w:val="28"/>
          <w:szCs w:val="28"/>
        </w:rPr>
        <w:t xml:space="preserve">» </w:t>
      </w:r>
      <w:r w:rsidRPr="00991591">
        <w:rPr>
          <w:sz w:val="28"/>
        </w:rPr>
        <w:t xml:space="preserve"> за 201</w:t>
      </w:r>
      <w:r>
        <w:rPr>
          <w:sz w:val="28"/>
        </w:rPr>
        <w:t>4</w:t>
      </w:r>
      <w:r w:rsidRPr="00991591">
        <w:rPr>
          <w:sz w:val="28"/>
        </w:rPr>
        <w:t xml:space="preserve"> год.</w:t>
      </w:r>
    </w:p>
    <w:p w:rsidR="00B335B0" w:rsidRDefault="00B335B0" w:rsidP="00B335B0">
      <w:pPr>
        <w:pStyle w:val="a7"/>
        <w:suppressAutoHyphens/>
        <w:ind w:right="43"/>
        <w:rPr>
          <w:b w:val="0"/>
          <w:sz w:val="28"/>
        </w:rPr>
      </w:pPr>
    </w:p>
    <w:p w:rsidR="003A42CE" w:rsidRDefault="003A42CE" w:rsidP="00352FDA">
      <w:pPr>
        <w:pStyle w:val="a7"/>
        <w:suppressAutoHyphens/>
        <w:ind w:right="43"/>
        <w:rPr>
          <w:b w:val="0"/>
          <w:sz w:val="28"/>
        </w:rPr>
      </w:pPr>
    </w:p>
    <w:p w:rsidR="00396842" w:rsidRDefault="00396842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</w:t>
      </w:r>
      <w:proofErr w:type="spellStart"/>
      <w:r>
        <w:rPr>
          <w:sz w:val="28"/>
          <w:szCs w:val="28"/>
        </w:rPr>
        <w:t>Дамбуев</w:t>
      </w:r>
      <w:proofErr w:type="spellEnd"/>
      <w:r>
        <w:rPr>
          <w:sz w:val="28"/>
          <w:szCs w:val="28"/>
        </w:rPr>
        <w:t xml:space="preserve">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footerReference w:type="even" r:id="rId10"/>
      <w:footerReference w:type="default" r:id="rId11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FCB" w:rsidRDefault="00C63FCB">
      <w:r>
        <w:separator/>
      </w:r>
    </w:p>
  </w:endnote>
  <w:endnote w:type="continuationSeparator" w:id="1">
    <w:p w:rsidR="00C63FCB" w:rsidRDefault="00C6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9C" w:rsidRDefault="004A38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74B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4B9C" w:rsidRDefault="00974B9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9C" w:rsidRDefault="00974B9C">
    <w:pPr>
      <w:pStyle w:val="ab"/>
      <w:framePr w:wrap="around" w:vAnchor="text" w:hAnchor="margin" w:xAlign="right" w:y="1"/>
      <w:rPr>
        <w:rStyle w:val="ac"/>
      </w:rPr>
    </w:pPr>
  </w:p>
  <w:p w:rsidR="00974B9C" w:rsidRDefault="00974B9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FCB" w:rsidRDefault="00C63FCB">
      <w:r>
        <w:separator/>
      </w:r>
    </w:p>
  </w:footnote>
  <w:footnote w:type="continuationSeparator" w:id="1">
    <w:p w:rsidR="00C63FCB" w:rsidRDefault="00C6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9C" w:rsidRDefault="004A382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74B9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4B9C" w:rsidRDefault="00974B9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A3416"/>
    <w:rsid w:val="000011A0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1486F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3134"/>
    <w:rsid w:val="000334C3"/>
    <w:rsid w:val="00035F0C"/>
    <w:rsid w:val="00036EF6"/>
    <w:rsid w:val="00043DF5"/>
    <w:rsid w:val="00044CB4"/>
    <w:rsid w:val="00047B31"/>
    <w:rsid w:val="00047D12"/>
    <w:rsid w:val="00051921"/>
    <w:rsid w:val="000523CD"/>
    <w:rsid w:val="000562FF"/>
    <w:rsid w:val="0006033F"/>
    <w:rsid w:val="00060771"/>
    <w:rsid w:val="0006159A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B7EFE"/>
    <w:rsid w:val="000C007D"/>
    <w:rsid w:val="000C0084"/>
    <w:rsid w:val="000C1D3C"/>
    <w:rsid w:val="000C2709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0F7FA1"/>
    <w:rsid w:val="001006C2"/>
    <w:rsid w:val="00102718"/>
    <w:rsid w:val="00102AEE"/>
    <w:rsid w:val="00104049"/>
    <w:rsid w:val="00106BB5"/>
    <w:rsid w:val="001103B9"/>
    <w:rsid w:val="001127A8"/>
    <w:rsid w:val="001128C1"/>
    <w:rsid w:val="00113021"/>
    <w:rsid w:val="00113DF0"/>
    <w:rsid w:val="0011481B"/>
    <w:rsid w:val="001149EA"/>
    <w:rsid w:val="0011667F"/>
    <w:rsid w:val="00117914"/>
    <w:rsid w:val="001205D5"/>
    <w:rsid w:val="00121D42"/>
    <w:rsid w:val="00121ED2"/>
    <w:rsid w:val="00123C0C"/>
    <w:rsid w:val="00124C81"/>
    <w:rsid w:val="001258FB"/>
    <w:rsid w:val="00126955"/>
    <w:rsid w:val="0012742B"/>
    <w:rsid w:val="00127CB2"/>
    <w:rsid w:val="00131718"/>
    <w:rsid w:val="00132B25"/>
    <w:rsid w:val="00132E27"/>
    <w:rsid w:val="001335E5"/>
    <w:rsid w:val="00133A64"/>
    <w:rsid w:val="00134B3D"/>
    <w:rsid w:val="0013633D"/>
    <w:rsid w:val="00136394"/>
    <w:rsid w:val="001369A8"/>
    <w:rsid w:val="00141283"/>
    <w:rsid w:val="00142EE1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38FB"/>
    <w:rsid w:val="00174D58"/>
    <w:rsid w:val="00176982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314E"/>
    <w:rsid w:val="001A377F"/>
    <w:rsid w:val="001A557F"/>
    <w:rsid w:val="001B0A93"/>
    <w:rsid w:val="001B32AF"/>
    <w:rsid w:val="001B4AF8"/>
    <w:rsid w:val="001B5E64"/>
    <w:rsid w:val="001B6451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0019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5130"/>
    <w:rsid w:val="00216768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2E99"/>
    <w:rsid w:val="00256C6D"/>
    <w:rsid w:val="002607AD"/>
    <w:rsid w:val="00262B31"/>
    <w:rsid w:val="00264B9E"/>
    <w:rsid w:val="00265A19"/>
    <w:rsid w:val="00265AF3"/>
    <w:rsid w:val="002673F8"/>
    <w:rsid w:val="002678FD"/>
    <w:rsid w:val="00272DE9"/>
    <w:rsid w:val="00273897"/>
    <w:rsid w:val="00280C58"/>
    <w:rsid w:val="00280D5B"/>
    <w:rsid w:val="002815E3"/>
    <w:rsid w:val="00281D5B"/>
    <w:rsid w:val="00281FBD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C8"/>
    <w:rsid w:val="002B1F93"/>
    <w:rsid w:val="002B233B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1480"/>
    <w:rsid w:val="002F452C"/>
    <w:rsid w:val="002F4B8E"/>
    <w:rsid w:val="002F4E55"/>
    <w:rsid w:val="002F6451"/>
    <w:rsid w:val="002F6F1C"/>
    <w:rsid w:val="002F714F"/>
    <w:rsid w:val="002F72ED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44E7"/>
    <w:rsid w:val="0031529C"/>
    <w:rsid w:val="00317C36"/>
    <w:rsid w:val="00327692"/>
    <w:rsid w:val="00327A84"/>
    <w:rsid w:val="00327BA1"/>
    <w:rsid w:val="00331469"/>
    <w:rsid w:val="003316C7"/>
    <w:rsid w:val="003320EE"/>
    <w:rsid w:val="00332150"/>
    <w:rsid w:val="003344D8"/>
    <w:rsid w:val="00336995"/>
    <w:rsid w:val="00337375"/>
    <w:rsid w:val="00341824"/>
    <w:rsid w:val="00343A97"/>
    <w:rsid w:val="00346A0C"/>
    <w:rsid w:val="00347623"/>
    <w:rsid w:val="003479BA"/>
    <w:rsid w:val="00347ABF"/>
    <w:rsid w:val="00347C2F"/>
    <w:rsid w:val="00350E9A"/>
    <w:rsid w:val="00352FDA"/>
    <w:rsid w:val="00356A43"/>
    <w:rsid w:val="00356A7C"/>
    <w:rsid w:val="00357A2D"/>
    <w:rsid w:val="00361450"/>
    <w:rsid w:val="00361FDA"/>
    <w:rsid w:val="00362F95"/>
    <w:rsid w:val="00365522"/>
    <w:rsid w:val="00367D7F"/>
    <w:rsid w:val="00372310"/>
    <w:rsid w:val="00374684"/>
    <w:rsid w:val="00377336"/>
    <w:rsid w:val="0037772E"/>
    <w:rsid w:val="003800F9"/>
    <w:rsid w:val="003807FE"/>
    <w:rsid w:val="00384B34"/>
    <w:rsid w:val="00386BAF"/>
    <w:rsid w:val="00387BD5"/>
    <w:rsid w:val="00390759"/>
    <w:rsid w:val="00390BBA"/>
    <w:rsid w:val="00391A23"/>
    <w:rsid w:val="00392F5C"/>
    <w:rsid w:val="0039352E"/>
    <w:rsid w:val="00393575"/>
    <w:rsid w:val="0039421A"/>
    <w:rsid w:val="00396842"/>
    <w:rsid w:val="003A42CE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186D"/>
    <w:rsid w:val="003C3FB9"/>
    <w:rsid w:val="003D00E4"/>
    <w:rsid w:val="003D1684"/>
    <w:rsid w:val="003D1F47"/>
    <w:rsid w:val="003D26E2"/>
    <w:rsid w:val="003D4CAB"/>
    <w:rsid w:val="003D6438"/>
    <w:rsid w:val="003D7608"/>
    <w:rsid w:val="003E13D0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0446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5976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1CD"/>
    <w:rsid w:val="004705C7"/>
    <w:rsid w:val="00471205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828"/>
    <w:rsid w:val="004A3A02"/>
    <w:rsid w:val="004A446D"/>
    <w:rsid w:val="004A4A8C"/>
    <w:rsid w:val="004A4F9B"/>
    <w:rsid w:val="004A746B"/>
    <w:rsid w:val="004B0A05"/>
    <w:rsid w:val="004B0B20"/>
    <w:rsid w:val="004B11E8"/>
    <w:rsid w:val="004B2130"/>
    <w:rsid w:val="004B2A18"/>
    <w:rsid w:val="004B34C8"/>
    <w:rsid w:val="004B43D8"/>
    <w:rsid w:val="004B51C9"/>
    <w:rsid w:val="004B69B6"/>
    <w:rsid w:val="004B69BE"/>
    <w:rsid w:val="004B7B22"/>
    <w:rsid w:val="004C1AFC"/>
    <w:rsid w:val="004C1D79"/>
    <w:rsid w:val="004C2552"/>
    <w:rsid w:val="004C290D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138D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62B"/>
    <w:rsid w:val="00530F33"/>
    <w:rsid w:val="005326F2"/>
    <w:rsid w:val="00532DAE"/>
    <w:rsid w:val="0053338D"/>
    <w:rsid w:val="00533DB9"/>
    <w:rsid w:val="005344B0"/>
    <w:rsid w:val="00536EAC"/>
    <w:rsid w:val="00542FF1"/>
    <w:rsid w:val="00543DD1"/>
    <w:rsid w:val="00544D24"/>
    <w:rsid w:val="005548B0"/>
    <w:rsid w:val="005574B5"/>
    <w:rsid w:val="005623DF"/>
    <w:rsid w:val="005625E9"/>
    <w:rsid w:val="005635FE"/>
    <w:rsid w:val="00567849"/>
    <w:rsid w:val="00570926"/>
    <w:rsid w:val="00571A75"/>
    <w:rsid w:val="005739CD"/>
    <w:rsid w:val="00575E64"/>
    <w:rsid w:val="00582DC3"/>
    <w:rsid w:val="005832E0"/>
    <w:rsid w:val="005905A8"/>
    <w:rsid w:val="005905B8"/>
    <w:rsid w:val="005A0197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6114"/>
    <w:rsid w:val="005B7DB0"/>
    <w:rsid w:val="005C4BC6"/>
    <w:rsid w:val="005C773C"/>
    <w:rsid w:val="005C7A75"/>
    <w:rsid w:val="005D342E"/>
    <w:rsid w:val="005D535E"/>
    <w:rsid w:val="005D7F75"/>
    <w:rsid w:val="005E0E33"/>
    <w:rsid w:val="005E1B6D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234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2383"/>
    <w:rsid w:val="00693748"/>
    <w:rsid w:val="0069536C"/>
    <w:rsid w:val="0069584D"/>
    <w:rsid w:val="00696B3A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1D70"/>
    <w:rsid w:val="006C25A9"/>
    <w:rsid w:val="006C4E7F"/>
    <w:rsid w:val="006C5D8F"/>
    <w:rsid w:val="006C63F5"/>
    <w:rsid w:val="006C77C9"/>
    <w:rsid w:val="006C7973"/>
    <w:rsid w:val="006D0FD0"/>
    <w:rsid w:val="006D5C6C"/>
    <w:rsid w:val="006D67FC"/>
    <w:rsid w:val="006D7E12"/>
    <w:rsid w:val="006E10C5"/>
    <w:rsid w:val="006E1654"/>
    <w:rsid w:val="006E1A35"/>
    <w:rsid w:val="006E46B4"/>
    <w:rsid w:val="006E4AD1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6F7E54"/>
    <w:rsid w:val="00702663"/>
    <w:rsid w:val="007040C6"/>
    <w:rsid w:val="007055BA"/>
    <w:rsid w:val="007055FE"/>
    <w:rsid w:val="00706507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12A3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965C1"/>
    <w:rsid w:val="007A0633"/>
    <w:rsid w:val="007A0946"/>
    <w:rsid w:val="007A1021"/>
    <w:rsid w:val="007A1121"/>
    <w:rsid w:val="007A13C9"/>
    <w:rsid w:val="007A23BD"/>
    <w:rsid w:val="007A2CE0"/>
    <w:rsid w:val="007A465C"/>
    <w:rsid w:val="007A5896"/>
    <w:rsid w:val="007A599E"/>
    <w:rsid w:val="007A6AB4"/>
    <w:rsid w:val="007A6C0F"/>
    <w:rsid w:val="007A7AB3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1664"/>
    <w:rsid w:val="007E33C8"/>
    <w:rsid w:val="007E78B2"/>
    <w:rsid w:val="007F0030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83"/>
    <w:rsid w:val="0082438D"/>
    <w:rsid w:val="008243AF"/>
    <w:rsid w:val="008247E4"/>
    <w:rsid w:val="00824A7D"/>
    <w:rsid w:val="008254BA"/>
    <w:rsid w:val="00825CE6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7B3"/>
    <w:rsid w:val="00846908"/>
    <w:rsid w:val="00846992"/>
    <w:rsid w:val="008516BB"/>
    <w:rsid w:val="00851D8F"/>
    <w:rsid w:val="00851E68"/>
    <w:rsid w:val="00852287"/>
    <w:rsid w:val="00852320"/>
    <w:rsid w:val="00852AD1"/>
    <w:rsid w:val="00852AE2"/>
    <w:rsid w:val="0085320F"/>
    <w:rsid w:val="00853FE9"/>
    <w:rsid w:val="00854206"/>
    <w:rsid w:val="008546FE"/>
    <w:rsid w:val="008563C9"/>
    <w:rsid w:val="008602E2"/>
    <w:rsid w:val="0086306D"/>
    <w:rsid w:val="00865A5B"/>
    <w:rsid w:val="008660A3"/>
    <w:rsid w:val="008676AF"/>
    <w:rsid w:val="00867E41"/>
    <w:rsid w:val="00867F0B"/>
    <w:rsid w:val="00870899"/>
    <w:rsid w:val="00872F35"/>
    <w:rsid w:val="0087545B"/>
    <w:rsid w:val="008756FC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6F5E"/>
    <w:rsid w:val="008C7932"/>
    <w:rsid w:val="008D05BA"/>
    <w:rsid w:val="008D0FA9"/>
    <w:rsid w:val="008D1A79"/>
    <w:rsid w:val="008D25C1"/>
    <w:rsid w:val="008D51CF"/>
    <w:rsid w:val="008D565E"/>
    <w:rsid w:val="008D653B"/>
    <w:rsid w:val="008D6F01"/>
    <w:rsid w:val="008D7D5E"/>
    <w:rsid w:val="008E035C"/>
    <w:rsid w:val="008E21A2"/>
    <w:rsid w:val="008E2C1C"/>
    <w:rsid w:val="008E2EC7"/>
    <w:rsid w:val="008E57ED"/>
    <w:rsid w:val="008E67BE"/>
    <w:rsid w:val="008E7118"/>
    <w:rsid w:val="008E7384"/>
    <w:rsid w:val="008F073D"/>
    <w:rsid w:val="008F115A"/>
    <w:rsid w:val="008F3B97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2B38"/>
    <w:rsid w:val="00934706"/>
    <w:rsid w:val="0093529B"/>
    <w:rsid w:val="00937391"/>
    <w:rsid w:val="00937AFF"/>
    <w:rsid w:val="009449D8"/>
    <w:rsid w:val="00944D5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4B9C"/>
    <w:rsid w:val="00975BA3"/>
    <w:rsid w:val="009818DE"/>
    <w:rsid w:val="00981C3D"/>
    <w:rsid w:val="00983773"/>
    <w:rsid w:val="00985409"/>
    <w:rsid w:val="009864AC"/>
    <w:rsid w:val="00990F17"/>
    <w:rsid w:val="00992591"/>
    <w:rsid w:val="009938A9"/>
    <w:rsid w:val="00995F03"/>
    <w:rsid w:val="00997545"/>
    <w:rsid w:val="009A7020"/>
    <w:rsid w:val="009A759D"/>
    <w:rsid w:val="009B56F6"/>
    <w:rsid w:val="009B5D8A"/>
    <w:rsid w:val="009B7ECF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9F7496"/>
    <w:rsid w:val="00A02E5D"/>
    <w:rsid w:val="00A03CD4"/>
    <w:rsid w:val="00A040C0"/>
    <w:rsid w:val="00A05B43"/>
    <w:rsid w:val="00A05CE3"/>
    <w:rsid w:val="00A05D73"/>
    <w:rsid w:val="00A06890"/>
    <w:rsid w:val="00A0768A"/>
    <w:rsid w:val="00A07EB5"/>
    <w:rsid w:val="00A11204"/>
    <w:rsid w:val="00A12F4A"/>
    <w:rsid w:val="00A146D4"/>
    <w:rsid w:val="00A14BF7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57436"/>
    <w:rsid w:val="00A60637"/>
    <w:rsid w:val="00A6110A"/>
    <w:rsid w:val="00A614CE"/>
    <w:rsid w:val="00A61E90"/>
    <w:rsid w:val="00A62C91"/>
    <w:rsid w:val="00A64FAB"/>
    <w:rsid w:val="00A65C0D"/>
    <w:rsid w:val="00A6643B"/>
    <w:rsid w:val="00A6648A"/>
    <w:rsid w:val="00A66728"/>
    <w:rsid w:val="00A73FC6"/>
    <w:rsid w:val="00A7566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32C1C"/>
    <w:rsid w:val="00B335B0"/>
    <w:rsid w:val="00B35999"/>
    <w:rsid w:val="00B37481"/>
    <w:rsid w:val="00B41679"/>
    <w:rsid w:val="00B4235C"/>
    <w:rsid w:val="00B42762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374E"/>
    <w:rsid w:val="00B63E7F"/>
    <w:rsid w:val="00B64287"/>
    <w:rsid w:val="00B66277"/>
    <w:rsid w:val="00B67459"/>
    <w:rsid w:val="00B67B6D"/>
    <w:rsid w:val="00B7031A"/>
    <w:rsid w:val="00B718E3"/>
    <w:rsid w:val="00B73C69"/>
    <w:rsid w:val="00B74B70"/>
    <w:rsid w:val="00B7749F"/>
    <w:rsid w:val="00B80EDC"/>
    <w:rsid w:val="00B82186"/>
    <w:rsid w:val="00B82938"/>
    <w:rsid w:val="00B82B2D"/>
    <w:rsid w:val="00B84F55"/>
    <w:rsid w:val="00B864F2"/>
    <w:rsid w:val="00B916FB"/>
    <w:rsid w:val="00B91EB5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29E1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2875"/>
    <w:rsid w:val="00BE46D1"/>
    <w:rsid w:val="00BE5052"/>
    <w:rsid w:val="00BE6A7B"/>
    <w:rsid w:val="00BE7849"/>
    <w:rsid w:val="00BF017D"/>
    <w:rsid w:val="00BF167E"/>
    <w:rsid w:val="00BF49CD"/>
    <w:rsid w:val="00BF6C92"/>
    <w:rsid w:val="00BF74DE"/>
    <w:rsid w:val="00BF7BCB"/>
    <w:rsid w:val="00BF7E4A"/>
    <w:rsid w:val="00C00343"/>
    <w:rsid w:val="00C04100"/>
    <w:rsid w:val="00C0583F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33BB"/>
    <w:rsid w:val="00C53536"/>
    <w:rsid w:val="00C56010"/>
    <w:rsid w:val="00C573F9"/>
    <w:rsid w:val="00C57C8A"/>
    <w:rsid w:val="00C6107B"/>
    <w:rsid w:val="00C6201C"/>
    <w:rsid w:val="00C628D7"/>
    <w:rsid w:val="00C62DC8"/>
    <w:rsid w:val="00C63D4F"/>
    <w:rsid w:val="00C63FCB"/>
    <w:rsid w:val="00C655B6"/>
    <w:rsid w:val="00C65BF5"/>
    <w:rsid w:val="00C66C00"/>
    <w:rsid w:val="00C7058A"/>
    <w:rsid w:val="00C7325E"/>
    <w:rsid w:val="00C76219"/>
    <w:rsid w:val="00C76880"/>
    <w:rsid w:val="00C77C49"/>
    <w:rsid w:val="00C81ADC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27C"/>
    <w:rsid w:val="00CF64F7"/>
    <w:rsid w:val="00CF7210"/>
    <w:rsid w:val="00CF727D"/>
    <w:rsid w:val="00D012F3"/>
    <w:rsid w:val="00D02584"/>
    <w:rsid w:val="00D03325"/>
    <w:rsid w:val="00D07456"/>
    <w:rsid w:val="00D10080"/>
    <w:rsid w:val="00D124CF"/>
    <w:rsid w:val="00D12BFC"/>
    <w:rsid w:val="00D149B5"/>
    <w:rsid w:val="00D160B8"/>
    <w:rsid w:val="00D20B04"/>
    <w:rsid w:val="00D2233A"/>
    <w:rsid w:val="00D24200"/>
    <w:rsid w:val="00D259EA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3CBC"/>
    <w:rsid w:val="00D46986"/>
    <w:rsid w:val="00D540A7"/>
    <w:rsid w:val="00D54BAA"/>
    <w:rsid w:val="00D54D27"/>
    <w:rsid w:val="00D5574D"/>
    <w:rsid w:val="00D55E18"/>
    <w:rsid w:val="00D5696A"/>
    <w:rsid w:val="00D56C10"/>
    <w:rsid w:val="00D604C4"/>
    <w:rsid w:val="00D61784"/>
    <w:rsid w:val="00D623D4"/>
    <w:rsid w:val="00D63900"/>
    <w:rsid w:val="00D63DCE"/>
    <w:rsid w:val="00D702EB"/>
    <w:rsid w:val="00D714DB"/>
    <w:rsid w:val="00D72ADD"/>
    <w:rsid w:val="00D818FC"/>
    <w:rsid w:val="00D8254C"/>
    <w:rsid w:val="00D827C0"/>
    <w:rsid w:val="00D82D2D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0E52"/>
    <w:rsid w:val="00DB2B5F"/>
    <w:rsid w:val="00DB2F55"/>
    <w:rsid w:val="00DB37B1"/>
    <w:rsid w:val="00DB7709"/>
    <w:rsid w:val="00DB7889"/>
    <w:rsid w:val="00DC37CC"/>
    <w:rsid w:val="00DC4636"/>
    <w:rsid w:val="00DC4AE7"/>
    <w:rsid w:val="00DC4CB7"/>
    <w:rsid w:val="00DD1D0A"/>
    <w:rsid w:val="00DD3441"/>
    <w:rsid w:val="00DD5E99"/>
    <w:rsid w:val="00DD6D56"/>
    <w:rsid w:val="00DD7921"/>
    <w:rsid w:val="00DD7B0F"/>
    <w:rsid w:val="00DE3013"/>
    <w:rsid w:val="00DE3E8E"/>
    <w:rsid w:val="00DE4AD5"/>
    <w:rsid w:val="00DE7341"/>
    <w:rsid w:val="00DE7DBC"/>
    <w:rsid w:val="00DF5853"/>
    <w:rsid w:val="00DF5D46"/>
    <w:rsid w:val="00DF787E"/>
    <w:rsid w:val="00E01111"/>
    <w:rsid w:val="00E05127"/>
    <w:rsid w:val="00E05FE7"/>
    <w:rsid w:val="00E07923"/>
    <w:rsid w:val="00E127D4"/>
    <w:rsid w:val="00E131A8"/>
    <w:rsid w:val="00E134B1"/>
    <w:rsid w:val="00E15474"/>
    <w:rsid w:val="00E17816"/>
    <w:rsid w:val="00E21819"/>
    <w:rsid w:val="00E2252A"/>
    <w:rsid w:val="00E22813"/>
    <w:rsid w:val="00E23AB3"/>
    <w:rsid w:val="00E24ACB"/>
    <w:rsid w:val="00E2566A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BA3"/>
    <w:rsid w:val="00E73CAD"/>
    <w:rsid w:val="00E755C4"/>
    <w:rsid w:val="00E77266"/>
    <w:rsid w:val="00E77B92"/>
    <w:rsid w:val="00E81BC4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6D60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837"/>
    <w:rsid w:val="00EB3C6E"/>
    <w:rsid w:val="00EB4292"/>
    <w:rsid w:val="00EB76A7"/>
    <w:rsid w:val="00EC0981"/>
    <w:rsid w:val="00EC0FFF"/>
    <w:rsid w:val="00EC11A1"/>
    <w:rsid w:val="00EC18B7"/>
    <w:rsid w:val="00EC1AB7"/>
    <w:rsid w:val="00EC2CAF"/>
    <w:rsid w:val="00EC33AB"/>
    <w:rsid w:val="00EC499A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6C6"/>
    <w:rsid w:val="00EE5D41"/>
    <w:rsid w:val="00EE7B06"/>
    <w:rsid w:val="00EF0498"/>
    <w:rsid w:val="00EF1B2F"/>
    <w:rsid w:val="00EF2C3D"/>
    <w:rsid w:val="00EF2DA1"/>
    <w:rsid w:val="00EF35CB"/>
    <w:rsid w:val="00EF5400"/>
    <w:rsid w:val="00EF5F50"/>
    <w:rsid w:val="00EF6BF3"/>
    <w:rsid w:val="00EF7A41"/>
    <w:rsid w:val="00F006C3"/>
    <w:rsid w:val="00F0205B"/>
    <w:rsid w:val="00F05E11"/>
    <w:rsid w:val="00F070F9"/>
    <w:rsid w:val="00F0753A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4848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5BAB"/>
    <w:rsid w:val="00FE7A29"/>
    <w:rsid w:val="00FF13F5"/>
    <w:rsid w:val="00FF1DCB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2F14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14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2F14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144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0616-7CA1-4DE0-A3FE-20D8D68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243</TotalTime>
  <Pages>9</Pages>
  <Words>2246</Words>
  <Characters>15574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10</cp:revision>
  <cp:lastPrinted>2013-04-24T00:55:00Z</cp:lastPrinted>
  <dcterms:created xsi:type="dcterms:W3CDTF">2015-04-30T01:09:00Z</dcterms:created>
  <dcterms:modified xsi:type="dcterms:W3CDTF">2015-11-09T03:44:00Z</dcterms:modified>
</cp:coreProperties>
</file>